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7987" w14:textId="4CF7604A" w:rsidR="006D44E0" w:rsidRPr="006D44E0" w:rsidRDefault="00666784" w:rsidP="006D44E0">
      <w:pPr>
        <w:widowControl w:val="0"/>
        <w:pBdr>
          <w:top w:val="single" w:sz="6" w:space="0" w:color="auto" w:shadow="1"/>
          <w:left w:val="single" w:sz="6" w:space="0" w:color="auto" w:shadow="1"/>
          <w:bottom w:val="single" w:sz="6" w:space="0" w:color="auto" w:shadow="1"/>
          <w:right w:val="single" w:sz="6" w:space="0" w:color="auto" w:shadow="1"/>
        </w:pBdr>
        <w:autoSpaceDE w:val="0"/>
        <w:autoSpaceDN w:val="0"/>
        <w:adjustRightInd w:val="0"/>
        <w:jc w:val="center"/>
        <w:rPr>
          <w:rFonts w:asciiTheme="minorHAnsi" w:hAnsiTheme="minorHAnsi"/>
          <w:smallCaps/>
          <w:sz w:val="28"/>
          <w:szCs w:val="28"/>
        </w:rPr>
      </w:pPr>
      <w:proofErr w:type="spellStart"/>
      <w:r>
        <w:rPr>
          <w:rFonts w:asciiTheme="minorHAnsi" w:hAnsiTheme="minorHAnsi"/>
          <w:smallCaps/>
          <w:sz w:val="28"/>
          <w:szCs w:val="28"/>
        </w:rPr>
        <w:t>Proces-Verbal</w:t>
      </w:r>
      <w:proofErr w:type="spellEnd"/>
      <w:r w:rsidR="006D44E0" w:rsidRPr="006D44E0">
        <w:rPr>
          <w:rFonts w:asciiTheme="minorHAnsi" w:hAnsiTheme="minorHAnsi"/>
          <w:smallCaps/>
          <w:sz w:val="28"/>
          <w:szCs w:val="28"/>
        </w:rPr>
        <w:t xml:space="preserve"> du Conseil Municipal du </w:t>
      </w:r>
      <w:r w:rsidR="00C33D82">
        <w:rPr>
          <w:rFonts w:asciiTheme="minorHAnsi" w:hAnsiTheme="minorHAnsi"/>
          <w:smallCaps/>
          <w:sz w:val="28"/>
          <w:szCs w:val="28"/>
        </w:rPr>
        <w:t>12 Mai</w:t>
      </w:r>
      <w:r w:rsidR="00FB42C5">
        <w:rPr>
          <w:rFonts w:asciiTheme="minorHAnsi" w:hAnsiTheme="minorHAnsi"/>
          <w:smallCaps/>
          <w:sz w:val="28"/>
          <w:szCs w:val="28"/>
        </w:rPr>
        <w:t xml:space="preserve"> 2025</w:t>
      </w:r>
    </w:p>
    <w:p w14:paraId="1C169D6C" w14:textId="410934F4" w:rsidR="006D44E0" w:rsidRPr="00FA58C3" w:rsidRDefault="006D44E0" w:rsidP="006D44E0">
      <w:pPr>
        <w:widowControl w:val="0"/>
        <w:autoSpaceDE w:val="0"/>
        <w:autoSpaceDN w:val="0"/>
        <w:adjustRightInd w:val="0"/>
        <w:rPr>
          <w:rFonts w:asciiTheme="minorHAnsi" w:hAnsiTheme="minorHAnsi" w:cstheme="minorHAnsi"/>
          <w:color w:val="808080"/>
          <w:sz w:val="20"/>
          <w:szCs w:val="20"/>
        </w:rPr>
      </w:pPr>
    </w:p>
    <w:p w14:paraId="7EB263F7" w14:textId="77777777" w:rsidR="00C33D82" w:rsidRPr="00152ED1" w:rsidRDefault="00C33D82" w:rsidP="00C33D82">
      <w:pPr>
        <w:widowControl w:val="0"/>
        <w:autoSpaceDE w:val="0"/>
        <w:autoSpaceDN w:val="0"/>
        <w:adjustRightInd w:val="0"/>
        <w:jc w:val="both"/>
        <w:rPr>
          <w:rFonts w:asciiTheme="minorHAnsi" w:hAnsiTheme="minorHAnsi" w:cstheme="minorHAnsi"/>
          <w:color w:val="808080"/>
        </w:rPr>
      </w:pPr>
      <w:bookmarkStart w:id="0" w:name="_Hlk168993215"/>
      <w:bookmarkStart w:id="1" w:name="_Hlk124236820"/>
      <w:r w:rsidRPr="00152ED1">
        <w:rPr>
          <w:rFonts w:asciiTheme="minorHAnsi" w:hAnsiTheme="minorHAnsi" w:cstheme="minorHAnsi"/>
          <w:color w:val="808080"/>
          <w:sz w:val="20"/>
          <w:szCs w:val="20"/>
        </w:rPr>
        <w:t>L’an deux mille vingt-</w:t>
      </w:r>
      <w:r>
        <w:rPr>
          <w:rFonts w:asciiTheme="minorHAnsi" w:hAnsiTheme="minorHAnsi" w:cstheme="minorHAnsi"/>
          <w:color w:val="808080"/>
          <w:sz w:val="20"/>
          <w:szCs w:val="20"/>
        </w:rPr>
        <w:t>cinq</w:t>
      </w:r>
      <w:r w:rsidRPr="00152ED1">
        <w:rPr>
          <w:rFonts w:asciiTheme="minorHAnsi" w:hAnsiTheme="minorHAnsi" w:cstheme="minorHAnsi"/>
          <w:color w:val="808080"/>
          <w:sz w:val="20"/>
          <w:szCs w:val="20"/>
        </w:rPr>
        <w:t xml:space="preserve">, le </w:t>
      </w:r>
      <w:r>
        <w:rPr>
          <w:rFonts w:asciiTheme="minorHAnsi" w:hAnsiTheme="minorHAnsi" w:cstheme="minorHAnsi"/>
          <w:b/>
          <w:color w:val="808080"/>
          <w:sz w:val="20"/>
          <w:szCs w:val="20"/>
        </w:rPr>
        <w:t>lundi 12 mai</w:t>
      </w:r>
      <w:r w:rsidRPr="00152ED1">
        <w:rPr>
          <w:rFonts w:asciiTheme="minorHAnsi" w:hAnsiTheme="minorHAnsi" w:cstheme="minorHAnsi"/>
          <w:b/>
          <w:color w:val="808080"/>
          <w:sz w:val="20"/>
          <w:szCs w:val="20"/>
        </w:rPr>
        <w:t xml:space="preserve"> </w:t>
      </w:r>
      <w:r w:rsidRPr="00152ED1">
        <w:rPr>
          <w:rFonts w:asciiTheme="minorHAnsi" w:hAnsiTheme="minorHAnsi" w:cstheme="minorHAnsi"/>
          <w:b/>
          <w:bCs/>
          <w:iCs/>
          <w:color w:val="808080"/>
          <w:sz w:val="20"/>
          <w:szCs w:val="20"/>
        </w:rPr>
        <w:t>à 20</w:t>
      </w:r>
      <w:r w:rsidRPr="00152ED1">
        <w:rPr>
          <w:rFonts w:asciiTheme="minorHAnsi" w:hAnsiTheme="minorHAnsi" w:cstheme="minorHAnsi"/>
          <w:b/>
          <w:bCs/>
          <w:color w:val="808080"/>
          <w:sz w:val="20"/>
          <w:szCs w:val="20"/>
        </w:rPr>
        <w:t xml:space="preserve"> heures</w:t>
      </w:r>
      <w:r w:rsidRPr="00152ED1">
        <w:rPr>
          <w:rFonts w:asciiTheme="minorHAnsi" w:hAnsiTheme="minorHAnsi" w:cstheme="minorHAnsi"/>
          <w:b/>
          <w:bCs/>
          <w:i/>
          <w:iCs/>
          <w:color w:val="808080"/>
          <w:sz w:val="20"/>
          <w:szCs w:val="20"/>
        </w:rPr>
        <w:t xml:space="preserve">, </w:t>
      </w:r>
      <w:r w:rsidRPr="00152ED1">
        <w:rPr>
          <w:rFonts w:asciiTheme="minorHAnsi" w:hAnsiTheme="minorHAnsi" w:cstheme="minorHAnsi"/>
          <w:color w:val="808080"/>
          <w:sz w:val="20"/>
          <w:szCs w:val="20"/>
        </w:rPr>
        <w:t xml:space="preserve">le Conseil Municipal légalement convoqué, s’est réuni </w:t>
      </w:r>
      <w:r>
        <w:rPr>
          <w:rFonts w:asciiTheme="minorHAnsi" w:hAnsiTheme="minorHAnsi" w:cstheme="minorHAnsi"/>
          <w:color w:val="808080"/>
          <w:sz w:val="20"/>
          <w:szCs w:val="20"/>
        </w:rPr>
        <w:t>salle polyvalente</w:t>
      </w:r>
      <w:r w:rsidRPr="00152ED1">
        <w:rPr>
          <w:rFonts w:asciiTheme="minorHAnsi" w:hAnsiTheme="minorHAnsi" w:cstheme="minorHAnsi"/>
          <w:color w:val="808080"/>
          <w:sz w:val="20"/>
          <w:szCs w:val="20"/>
        </w:rPr>
        <w:t xml:space="preserve"> en séance publique sous la présidence URIEN Samuel, Maire</w:t>
      </w:r>
    </w:p>
    <w:p w14:paraId="1CB1F205" w14:textId="77777777" w:rsidR="00C33D82" w:rsidRPr="00152ED1" w:rsidRDefault="00C33D82" w:rsidP="00C33D82">
      <w:pPr>
        <w:widowControl w:val="0"/>
        <w:autoSpaceDE w:val="0"/>
        <w:autoSpaceDN w:val="0"/>
        <w:adjustRightInd w:val="0"/>
        <w:jc w:val="both"/>
        <w:rPr>
          <w:rFonts w:asciiTheme="minorHAnsi" w:hAnsiTheme="minorHAnsi" w:cstheme="minorHAnsi"/>
          <w:color w:val="808080"/>
          <w:sz w:val="20"/>
          <w:szCs w:val="20"/>
        </w:rPr>
      </w:pPr>
      <w:r w:rsidRPr="00152ED1">
        <w:rPr>
          <w:rFonts w:asciiTheme="minorHAnsi" w:hAnsiTheme="minorHAnsi" w:cstheme="minorHAnsi"/>
          <w:color w:val="808080"/>
          <w:sz w:val="20"/>
          <w:szCs w:val="20"/>
        </w:rPr>
        <w:t>Etaient présents : LOUIS Isabelle, FESSELIER Rémi, HERY Marina, MAIGRET Cédric,</w:t>
      </w:r>
      <w:r>
        <w:rPr>
          <w:rFonts w:asciiTheme="minorHAnsi" w:hAnsiTheme="minorHAnsi" w:cstheme="minorHAnsi"/>
          <w:color w:val="808080"/>
          <w:sz w:val="20"/>
          <w:szCs w:val="20"/>
        </w:rPr>
        <w:t xml:space="preserve"> </w:t>
      </w:r>
      <w:r w:rsidRPr="00152ED1">
        <w:rPr>
          <w:rFonts w:asciiTheme="minorHAnsi" w:hAnsiTheme="minorHAnsi" w:cstheme="minorHAnsi"/>
          <w:color w:val="808080"/>
          <w:sz w:val="20"/>
          <w:szCs w:val="20"/>
        </w:rPr>
        <w:t>BOISHUS Jacqueline, TEMPLON Rémy, HOUGET François, LOUASIL Éric,</w:t>
      </w:r>
      <w:r>
        <w:rPr>
          <w:rFonts w:asciiTheme="minorHAnsi" w:hAnsiTheme="minorHAnsi" w:cstheme="minorHAnsi"/>
          <w:color w:val="808080"/>
          <w:sz w:val="20"/>
          <w:szCs w:val="20"/>
        </w:rPr>
        <w:t xml:space="preserve"> </w:t>
      </w:r>
      <w:r w:rsidRPr="00152ED1">
        <w:rPr>
          <w:rFonts w:asciiTheme="minorHAnsi" w:hAnsiTheme="minorHAnsi" w:cstheme="minorHAnsi"/>
          <w:color w:val="808080"/>
          <w:sz w:val="20"/>
          <w:szCs w:val="20"/>
        </w:rPr>
        <w:t>MAIGNAN Christine, RETAILLEAU Anthony</w:t>
      </w:r>
    </w:p>
    <w:p w14:paraId="719E71AC" w14:textId="77777777" w:rsidR="00C33D82" w:rsidRPr="00152ED1" w:rsidRDefault="00C33D82" w:rsidP="00C33D82">
      <w:pPr>
        <w:widowControl w:val="0"/>
        <w:autoSpaceDE w:val="0"/>
        <w:autoSpaceDN w:val="0"/>
        <w:adjustRightInd w:val="0"/>
        <w:jc w:val="both"/>
        <w:rPr>
          <w:rFonts w:asciiTheme="minorHAnsi" w:hAnsiTheme="minorHAnsi" w:cstheme="minorHAnsi"/>
          <w:color w:val="808080"/>
          <w:sz w:val="20"/>
          <w:szCs w:val="20"/>
        </w:rPr>
      </w:pPr>
      <w:r w:rsidRPr="00152ED1">
        <w:rPr>
          <w:rFonts w:asciiTheme="minorHAnsi" w:hAnsiTheme="minorHAnsi" w:cstheme="minorHAnsi"/>
          <w:color w:val="808080"/>
          <w:sz w:val="20"/>
          <w:szCs w:val="20"/>
        </w:rPr>
        <w:t>Formant la majorité des membres en exercice.</w:t>
      </w:r>
    </w:p>
    <w:p w14:paraId="667BB4BD" w14:textId="77777777" w:rsidR="00C33D82" w:rsidRPr="00152ED1" w:rsidRDefault="00C33D82" w:rsidP="00C33D82">
      <w:pPr>
        <w:widowControl w:val="0"/>
        <w:autoSpaceDE w:val="0"/>
        <w:autoSpaceDN w:val="0"/>
        <w:adjustRightInd w:val="0"/>
        <w:jc w:val="both"/>
        <w:rPr>
          <w:rFonts w:asciiTheme="minorHAnsi" w:hAnsiTheme="minorHAnsi" w:cstheme="minorHAnsi"/>
          <w:color w:val="808080"/>
          <w:sz w:val="20"/>
          <w:szCs w:val="20"/>
        </w:rPr>
      </w:pPr>
      <w:proofErr w:type="spellStart"/>
      <w:r w:rsidRPr="00152ED1">
        <w:rPr>
          <w:rFonts w:asciiTheme="minorHAnsi" w:hAnsiTheme="minorHAnsi" w:cstheme="minorHAnsi"/>
          <w:color w:val="808080"/>
          <w:sz w:val="20"/>
          <w:szCs w:val="20"/>
        </w:rPr>
        <w:t>Etait</w:t>
      </w:r>
      <w:proofErr w:type="spellEnd"/>
      <w:r w:rsidRPr="00152ED1">
        <w:rPr>
          <w:rFonts w:asciiTheme="minorHAnsi" w:hAnsiTheme="minorHAnsi" w:cstheme="minorHAnsi"/>
          <w:color w:val="808080"/>
          <w:sz w:val="20"/>
          <w:szCs w:val="20"/>
        </w:rPr>
        <w:t xml:space="preserve"> excusé</w:t>
      </w:r>
      <w:r>
        <w:rPr>
          <w:rFonts w:asciiTheme="minorHAnsi" w:hAnsiTheme="minorHAnsi" w:cstheme="minorHAnsi"/>
          <w:color w:val="808080"/>
          <w:sz w:val="20"/>
          <w:szCs w:val="20"/>
        </w:rPr>
        <w:t>e :</w:t>
      </w:r>
      <w:r w:rsidRPr="00152ED1">
        <w:rPr>
          <w:rFonts w:asciiTheme="minorHAnsi" w:hAnsiTheme="minorHAnsi" w:cstheme="minorHAnsi"/>
          <w:color w:val="808080"/>
          <w:sz w:val="20"/>
          <w:szCs w:val="20"/>
        </w:rPr>
        <w:t xml:space="preserve"> MARY dit ROUSSELIÈRE Camille, </w:t>
      </w:r>
    </w:p>
    <w:p w14:paraId="32D1AE2C" w14:textId="77777777" w:rsidR="00C33D82" w:rsidRDefault="00C33D82" w:rsidP="00C33D82">
      <w:pPr>
        <w:widowControl w:val="0"/>
        <w:autoSpaceDE w:val="0"/>
        <w:autoSpaceDN w:val="0"/>
        <w:adjustRightInd w:val="0"/>
        <w:jc w:val="both"/>
        <w:rPr>
          <w:rFonts w:asciiTheme="minorHAnsi" w:hAnsiTheme="minorHAnsi" w:cstheme="minorHAnsi"/>
          <w:color w:val="808080"/>
          <w:sz w:val="20"/>
          <w:szCs w:val="20"/>
        </w:rPr>
      </w:pPr>
      <w:r w:rsidRPr="00152ED1">
        <w:rPr>
          <w:rFonts w:asciiTheme="minorHAnsi" w:hAnsiTheme="minorHAnsi" w:cstheme="minorHAnsi"/>
          <w:color w:val="808080"/>
          <w:sz w:val="20"/>
          <w:szCs w:val="20"/>
        </w:rPr>
        <w:t xml:space="preserve">Date de convocation :  </w:t>
      </w:r>
      <w:r>
        <w:rPr>
          <w:rFonts w:asciiTheme="minorHAnsi" w:hAnsiTheme="minorHAnsi" w:cstheme="minorHAnsi"/>
          <w:color w:val="808080"/>
          <w:sz w:val="20"/>
          <w:szCs w:val="20"/>
        </w:rPr>
        <w:t>6 mai 2025</w:t>
      </w:r>
    </w:p>
    <w:p w14:paraId="31139CF6" w14:textId="77777777" w:rsidR="00C33D82" w:rsidRDefault="00C33D82" w:rsidP="00C33D82">
      <w:pPr>
        <w:widowControl w:val="0"/>
        <w:autoSpaceDE w:val="0"/>
        <w:autoSpaceDN w:val="0"/>
        <w:adjustRightInd w:val="0"/>
        <w:jc w:val="both"/>
        <w:rPr>
          <w:rFonts w:asciiTheme="minorHAnsi" w:hAnsiTheme="minorHAnsi" w:cstheme="minorHAnsi"/>
          <w:color w:val="808080"/>
          <w:sz w:val="20"/>
          <w:szCs w:val="20"/>
        </w:rPr>
      </w:pPr>
      <w:r w:rsidRPr="00152ED1">
        <w:rPr>
          <w:rFonts w:asciiTheme="minorHAnsi" w:hAnsiTheme="minorHAnsi" w:cstheme="minorHAnsi"/>
          <w:color w:val="808080"/>
          <w:sz w:val="20"/>
          <w:szCs w:val="20"/>
        </w:rPr>
        <w:t xml:space="preserve">Nombre de conseillers </w:t>
      </w:r>
    </w:p>
    <w:p w14:paraId="58794E13" w14:textId="77777777" w:rsidR="00C33D82" w:rsidRDefault="00C33D82" w:rsidP="00C33D82">
      <w:pPr>
        <w:widowControl w:val="0"/>
        <w:autoSpaceDE w:val="0"/>
        <w:autoSpaceDN w:val="0"/>
        <w:adjustRightInd w:val="0"/>
        <w:ind w:firstLine="708"/>
        <w:jc w:val="both"/>
        <w:rPr>
          <w:rFonts w:asciiTheme="minorHAnsi" w:hAnsiTheme="minorHAnsi" w:cstheme="minorHAnsi"/>
          <w:color w:val="808080"/>
          <w:sz w:val="20"/>
          <w:szCs w:val="20"/>
        </w:rPr>
      </w:pPr>
      <w:proofErr w:type="gramStart"/>
      <w:r w:rsidRPr="00152ED1">
        <w:rPr>
          <w:rFonts w:asciiTheme="minorHAnsi" w:hAnsiTheme="minorHAnsi" w:cstheme="minorHAnsi"/>
          <w:color w:val="808080"/>
          <w:sz w:val="20"/>
          <w:szCs w:val="20"/>
        </w:rPr>
        <w:t>en</w:t>
      </w:r>
      <w:proofErr w:type="gramEnd"/>
      <w:r w:rsidRPr="00152ED1">
        <w:rPr>
          <w:rFonts w:asciiTheme="minorHAnsi" w:hAnsiTheme="minorHAnsi" w:cstheme="minorHAnsi"/>
          <w:color w:val="808080"/>
          <w:sz w:val="20"/>
          <w:szCs w:val="20"/>
        </w:rPr>
        <w:t xml:space="preserve"> exercice : 1</w:t>
      </w:r>
      <w:r>
        <w:rPr>
          <w:rFonts w:asciiTheme="minorHAnsi" w:hAnsiTheme="minorHAnsi" w:cstheme="minorHAnsi"/>
          <w:color w:val="808080"/>
          <w:sz w:val="20"/>
          <w:szCs w:val="20"/>
        </w:rPr>
        <w:t>2</w:t>
      </w:r>
    </w:p>
    <w:p w14:paraId="40B51E65" w14:textId="77777777" w:rsidR="00C33D82" w:rsidRDefault="00C33D82" w:rsidP="00C33D82">
      <w:pPr>
        <w:widowControl w:val="0"/>
        <w:autoSpaceDE w:val="0"/>
        <w:autoSpaceDN w:val="0"/>
        <w:adjustRightInd w:val="0"/>
        <w:ind w:left="708"/>
        <w:jc w:val="both"/>
        <w:rPr>
          <w:rFonts w:asciiTheme="minorHAnsi" w:hAnsiTheme="minorHAnsi" w:cstheme="minorHAnsi"/>
          <w:color w:val="808080"/>
          <w:sz w:val="20"/>
          <w:szCs w:val="20"/>
        </w:rPr>
      </w:pPr>
      <w:proofErr w:type="gramStart"/>
      <w:r w:rsidRPr="00152ED1">
        <w:rPr>
          <w:rFonts w:asciiTheme="minorHAnsi" w:hAnsiTheme="minorHAnsi" w:cstheme="minorHAnsi"/>
          <w:color w:val="808080"/>
          <w:sz w:val="20"/>
          <w:szCs w:val="20"/>
        </w:rPr>
        <w:t>présents</w:t>
      </w:r>
      <w:proofErr w:type="gramEnd"/>
      <w:r w:rsidRPr="00152ED1">
        <w:rPr>
          <w:rFonts w:asciiTheme="minorHAnsi" w:hAnsiTheme="minorHAnsi" w:cstheme="minorHAnsi"/>
          <w:color w:val="808080"/>
          <w:sz w:val="20"/>
          <w:szCs w:val="20"/>
        </w:rPr>
        <w:t xml:space="preserve"> : </w:t>
      </w:r>
      <w:r>
        <w:rPr>
          <w:rFonts w:asciiTheme="minorHAnsi" w:hAnsiTheme="minorHAnsi" w:cstheme="minorHAnsi"/>
          <w:color w:val="808080"/>
          <w:sz w:val="20"/>
          <w:szCs w:val="20"/>
        </w:rPr>
        <w:t>11</w:t>
      </w:r>
    </w:p>
    <w:p w14:paraId="7F5BED51" w14:textId="77777777" w:rsidR="00C33D82" w:rsidRDefault="00C33D82" w:rsidP="00C33D82">
      <w:pPr>
        <w:widowControl w:val="0"/>
        <w:autoSpaceDE w:val="0"/>
        <w:autoSpaceDN w:val="0"/>
        <w:adjustRightInd w:val="0"/>
        <w:ind w:left="708"/>
        <w:jc w:val="both"/>
        <w:rPr>
          <w:rFonts w:asciiTheme="minorHAnsi" w:hAnsiTheme="minorHAnsi" w:cstheme="minorHAnsi"/>
          <w:color w:val="808080"/>
          <w:sz w:val="20"/>
          <w:szCs w:val="20"/>
        </w:rPr>
      </w:pPr>
      <w:proofErr w:type="gramStart"/>
      <w:r w:rsidRPr="00152ED1">
        <w:rPr>
          <w:rFonts w:asciiTheme="minorHAnsi" w:hAnsiTheme="minorHAnsi" w:cstheme="minorHAnsi"/>
          <w:color w:val="808080"/>
          <w:sz w:val="20"/>
          <w:szCs w:val="20"/>
        </w:rPr>
        <w:t>votants</w:t>
      </w:r>
      <w:proofErr w:type="gramEnd"/>
      <w:r w:rsidRPr="00152ED1">
        <w:rPr>
          <w:rFonts w:asciiTheme="minorHAnsi" w:hAnsiTheme="minorHAnsi" w:cstheme="minorHAnsi"/>
          <w:color w:val="808080"/>
          <w:sz w:val="20"/>
          <w:szCs w:val="20"/>
        </w:rPr>
        <w:t xml:space="preserve"> : </w:t>
      </w:r>
      <w:r>
        <w:rPr>
          <w:rFonts w:asciiTheme="minorHAnsi" w:hAnsiTheme="minorHAnsi" w:cstheme="minorHAnsi"/>
          <w:color w:val="808080"/>
          <w:sz w:val="20"/>
          <w:szCs w:val="20"/>
        </w:rPr>
        <w:t>12</w:t>
      </w:r>
    </w:p>
    <w:p w14:paraId="04AC3A76" w14:textId="77777777" w:rsidR="00C33D82" w:rsidRDefault="00C33D82" w:rsidP="00C33D82">
      <w:pPr>
        <w:widowControl w:val="0"/>
        <w:autoSpaceDE w:val="0"/>
        <w:autoSpaceDN w:val="0"/>
        <w:adjustRightInd w:val="0"/>
        <w:rPr>
          <w:rFonts w:asciiTheme="minorHAnsi" w:hAnsiTheme="minorHAnsi" w:cstheme="minorHAnsi"/>
          <w:color w:val="808080"/>
          <w:sz w:val="20"/>
          <w:szCs w:val="20"/>
        </w:rPr>
      </w:pPr>
      <w:r>
        <w:rPr>
          <w:rFonts w:asciiTheme="minorHAnsi" w:hAnsiTheme="minorHAnsi" w:cstheme="minorHAnsi"/>
          <w:color w:val="808080"/>
          <w:sz w:val="20"/>
          <w:szCs w:val="20"/>
        </w:rPr>
        <w:t>Pouvoir : Camille MARY dit ROUSSELIÈRE à Samuel URIEN</w:t>
      </w:r>
    </w:p>
    <w:p w14:paraId="5E4B620F" w14:textId="77777777" w:rsidR="00C33D82" w:rsidRDefault="00C33D82" w:rsidP="00C33D82">
      <w:pPr>
        <w:widowControl w:val="0"/>
        <w:autoSpaceDE w:val="0"/>
        <w:autoSpaceDN w:val="0"/>
        <w:adjustRightInd w:val="0"/>
        <w:rPr>
          <w:rFonts w:asciiTheme="minorHAnsi" w:hAnsiTheme="minorHAnsi" w:cstheme="minorHAnsi"/>
          <w:color w:val="808080"/>
          <w:sz w:val="20"/>
          <w:szCs w:val="20"/>
        </w:rPr>
      </w:pPr>
      <w:r>
        <w:rPr>
          <w:rFonts w:asciiTheme="minorHAnsi" w:hAnsiTheme="minorHAnsi" w:cstheme="minorHAnsi"/>
          <w:color w:val="808080"/>
          <w:sz w:val="20"/>
          <w:szCs w:val="20"/>
        </w:rPr>
        <w:t xml:space="preserve">Christine Maignan </w:t>
      </w:r>
      <w:r w:rsidRPr="00152ED1">
        <w:rPr>
          <w:rFonts w:asciiTheme="minorHAnsi" w:hAnsiTheme="minorHAnsi" w:cstheme="minorHAnsi"/>
          <w:color w:val="808080"/>
          <w:sz w:val="20"/>
          <w:szCs w:val="20"/>
        </w:rPr>
        <w:t>a été désigné</w:t>
      </w:r>
      <w:r>
        <w:rPr>
          <w:rFonts w:asciiTheme="minorHAnsi" w:hAnsiTheme="minorHAnsi" w:cstheme="minorHAnsi"/>
          <w:color w:val="808080"/>
          <w:sz w:val="20"/>
          <w:szCs w:val="20"/>
        </w:rPr>
        <w:t>e</w:t>
      </w:r>
      <w:r w:rsidRPr="00152ED1">
        <w:rPr>
          <w:rFonts w:asciiTheme="minorHAnsi" w:hAnsiTheme="minorHAnsi" w:cstheme="minorHAnsi"/>
          <w:color w:val="808080"/>
          <w:sz w:val="20"/>
          <w:szCs w:val="20"/>
        </w:rPr>
        <w:t xml:space="preserve"> secrétaire.</w:t>
      </w:r>
    </w:p>
    <w:p w14:paraId="217B8C0E" w14:textId="77777777" w:rsidR="008E09B6" w:rsidRDefault="008E09B6" w:rsidP="00885C18">
      <w:pPr>
        <w:widowControl w:val="0"/>
        <w:autoSpaceDE w:val="0"/>
        <w:autoSpaceDN w:val="0"/>
        <w:adjustRightInd w:val="0"/>
        <w:rPr>
          <w:rFonts w:asciiTheme="minorHAnsi" w:hAnsiTheme="minorHAnsi" w:cstheme="minorHAnsi"/>
          <w:color w:val="808080"/>
          <w:sz w:val="20"/>
          <w:szCs w:val="20"/>
        </w:rPr>
      </w:pPr>
    </w:p>
    <w:p w14:paraId="7681B161" w14:textId="0949139E" w:rsidR="008E09B6" w:rsidRDefault="008E09B6" w:rsidP="008E09B6">
      <w:pPr>
        <w:widowControl w:val="0"/>
        <w:autoSpaceDE w:val="0"/>
        <w:autoSpaceDN w:val="0"/>
        <w:adjustRightInd w:val="0"/>
        <w:jc w:val="both"/>
        <w:rPr>
          <w:rFonts w:asciiTheme="minorHAnsi" w:hAnsiTheme="minorHAnsi" w:cstheme="minorHAnsi"/>
          <w:b/>
          <w:bCs/>
          <w:sz w:val="16"/>
          <w:szCs w:val="16"/>
        </w:rPr>
      </w:pPr>
      <w:r>
        <w:rPr>
          <w:rFonts w:asciiTheme="minorHAnsi" w:hAnsiTheme="minorHAnsi" w:cstheme="minorHAnsi"/>
          <w:b/>
          <w:bCs/>
          <w:sz w:val="16"/>
          <w:szCs w:val="16"/>
        </w:rPr>
        <w:t xml:space="preserve">Le Maire soumet à l’approbation de l’assemblée le procès-verbal de la séance du </w:t>
      </w:r>
      <w:r w:rsidR="00C33D82">
        <w:rPr>
          <w:rFonts w:asciiTheme="minorHAnsi" w:hAnsiTheme="minorHAnsi" w:cstheme="minorHAnsi"/>
          <w:b/>
          <w:bCs/>
          <w:sz w:val="16"/>
          <w:szCs w:val="16"/>
        </w:rPr>
        <w:t>25 mars</w:t>
      </w:r>
      <w:r w:rsidR="00F57BD8">
        <w:rPr>
          <w:rFonts w:asciiTheme="minorHAnsi" w:hAnsiTheme="minorHAnsi" w:cstheme="minorHAnsi"/>
          <w:b/>
          <w:bCs/>
          <w:sz w:val="16"/>
          <w:szCs w:val="16"/>
        </w:rPr>
        <w:t xml:space="preserve"> 2025</w:t>
      </w:r>
      <w:r>
        <w:rPr>
          <w:rFonts w:asciiTheme="minorHAnsi" w:hAnsiTheme="minorHAnsi" w:cstheme="minorHAnsi"/>
          <w:b/>
          <w:bCs/>
          <w:sz w:val="16"/>
          <w:szCs w:val="16"/>
        </w:rPr>
        <w:t xml:space="preserve"> visé du secrétaire de séance et adressé à chaque conseiller municipal.</w:t>
      </w:r>
    </w:p>
    <w:p w14:paraId="1B0CB59A" w14:textId="481EE30D" w:rsidR="008E09B6" w:rsidRPr="008E09B6" w:rsidRDefault="008E09B6" w:rsidP="008E09B6">
      <w:pPr>
        <w:widowControl w:val="0"/>
        <w:autoSpaceDE w:val="0"/>
        <w:autoSpaceDN w:val="0"/>
        <w:adjustRightInd w:val="0"/>
        <w:jc w:val="both"/>
        <w:rPr>
          <w:rFonts w:asciiTheme="minorHAnsi" w:hAnsiTheme="minorHAnsi" w:cstheme="minorHAnsi"/>
          <w:b/>
          <w:bCs/>
          <w:sz w:val="16"/>
          <w:szCs w:val="16"/>
        </w:rPr>
      </w:pPr>
      <w:r>
        <w:rPr>
          <w:rFonts w:asciiTheme="minorHAnsi" w:hAnsiTheme="minorHAnsi" w:cstheme="minorHAnsi"/>
          <w:b/>
          <w:bCs/>
          <w:sz w:val="16"/>
          <w:szCs w:val="16"/>
        </w:rPr>
        <w:t>Les membres du conseil municipal approuvent à l’unanimité des votants le PV.</w:t>
      </w:r>
    </w:p>
    <w:p w14:paraId="14D695FB" w14:textId="77777777" w:rsidR="00885C18" w:rsidRDefault="00885C18" w:rsidP="00885C18">
      <w:pPr>
        <w:widowControl w:val="0"/>
        <w:autoSpaceDE w:val="0"/>
        <w:autoSpaceDN w:val="0"/>
        <w:adjustRightInd w:val="0"/>
        <w:jc w:val="both"/>
        <w:rPr>
          <w:rFonts w:asciiTheme="minorHAnsi" w:hAnsiTheme="minorHAnsi" w:cstheme="minorHAnsi"/>
          <w:b/>
          <w:bCs/>
          <w:sz w:val="16"/>
          <w:szCs w:val="16"/>
        </w:rPr>
      </w:pPr>
    </w:p>
    <w:bookmarkEnd w:id="0"/>
    <w:p w14:paraId="16567DE6" w14:textId="77777777" w:rsidR="00CD08A3" w:rsidRPr="00CD08A3" w:rsidRDefault="00CD08A3" w:rsidP="00CD08A3">
      <w:pPr>
        <w:widowControl w:val="0"/>
        <w:autoSpaceDE w:val="0"/>
        <w:autoSpaceDN w:val="0"/>
        <w:adjustRightInd w:val="0"/>
        <w:rPr>
          <w:rFonts w:asciiTheme="minorHAnsi" w:hAnsiTheme="minorHAnsi" w:cstheme="minorHAnsi"/>
          <w:b/>
          <w:bCs/>
          <w:smallCaps/>
          <w:sz w:val="22"/>
          <w:szCs w:val="22"/>
        </w:rPr>
      </w:pPr>
      <w:r w:rsidRPr="00CD08A3">
        <w:rPr>
          <w:rFonts w:asciiTheme="minorHAnsi" w:hAnsiTheme="minorHAnsi" w:cstheme="minorHAnsi"/>
          <w:b/>
          <w:bCs/>
          <w:sz w:val="22"/>
          <w:szCs w:val="22"/>
          <w:u w:val="single"/>
        </w:rPr>
        <w:t>2025-05-01</w:t>
      </w:r>
      <w:r w:rsidRPr="00CD08A3">
        <w:rPr>
          <w:rFonts w:asciiTheme="minorHAnsi" w:hAnsiTheme="minorHAnsi" w:cstheme="minorHAnsi"/>
          <w:b/>
          <w:bCs/>
          <w:sz w:val="22"/>
          <w:szCs w:val="22"/>
        </w:rPr>
        <w:t xml:space="preserve"> : </w:t>
      </w:r>
      <w:r w:rsidRPr="00CD08A3">
        <w:rPr>
          <w:rFonts w:asciiTheme="minorHAnsi" w:hAnsiTheme="minorHAnsi" w:cstheme="minorHAnsi"/>
          <w:b/>
          <w:bCs/>
          <w:smallCaps/>
        </w:rPr>
        <w:t xml:space="preserve">Subventions 2025 </w:t>
      </w:r>
    </w:p>
    <w:p w14:paraId="0F28A2F2" w14:textId="77777777" w:rsidR="00CD08A3" w:rsidRPr="00CD08A3" w:rsidRDefault="00CD08A3" w:rsidP="00CD08A3">
      <w:pPr>
        <w:widowControl w:val="0"/>
        <w:autoSpaceDE w:val="0"/>
        <w:autoSpaceDN w:val="0"/>
        <w:adjustRightInd w:val="0"/>
        <w:jc w:val="both"/>
        <w:rPr>
          <w:rFonts w:asciiTheme="minorHAnsi" w:hAnsiTheme="minorHAnsi" w:cstheme="minorHAnsi"/>
          <w:sz w:val="22"/>
          <w:szCs w:val="22"/>
        </w:rPr>
      </w:pPr>
    </w:p>
    <w:p w14:paraId="24FFCED8" w14:textId="77777777" w:rsidR="00CD08A3" w:rsidRPr="00CD08A3" w:rsidRDefault="00CD08A3" w:rsidP="00CD08A3">
      <w:pPr>
        <w:widowControl w:val="0"/>
        <w:autoSpaceDE w:val="0"/>
        <w:autoSpaceDN w:val="0"/>
        <w:adjustRightInd w:val="0"/>
        <w:jc w:val="both"/>
        <w:rPr>
          <w:rFonts w:asciiTheme="minorHAnsi" w:hAnsiTheme="minorHAnsi"/>
          <w:sz w:val="20"/>
          <w:szCs w:val="20"/>
        </w:rPr>
      </w:pPr>
      <w:r w:rsidRPr="00CD08A3">
        <w:rPr>
          <w:rFonts w:asciiTheme="minorHAnsi" w:hAnsiTheme="minorHAnsi"/>
          <w:sz w:val="20"/>
          <w:szCs w:val="20"/>
        </w:rPr>
        <w:t>Considérant que Anthony Retailleau, membre du bureau de l’association, n’a pas pris part au débat ni au vote,</w:t>
      </w:r>
    </w:p>
    <w:p w14:paraId="04AEFF67" w14:textId="77777777" w:rsidR="00CD08A3" w:rsidRPr="00CD08A3" w:rsidRDefault="00CD08A3" w:rsidP="00CD08A3">
      <w:pPr>
        <w:widowControl w:val="0"/>
        <w:autoSpaceDE w:val="0"/>
        <w:autoSpaceDN w:val="0"/>
        <w:adjustRightInd w:val="0"/>
        <w:jc w:val="both"/>
        <w:rPr>
          <w:rFonts w:asciiTheme="minorHAnsi" w:hAnsiTheme="minorHAnsi"/>
          <w:sz w:val="20"/>
          <w:szCs w:val="20"/>
        </w:rPr>
      </w:pPr>
      <w:r w:rsidRPr="00CD08A3">
        <w:rPr>
          <w:rFonts w:asciiTheme="minorHAnsi" w:hAnsiTheme="minorHAnsi"/>
          <w:sz w:val="20"/>
          <w:szCs w:val="20"/>
        </w:rPr>
        <w:t>Sur proposition de son Président, et a</w:t>
      </w:r>
      <w:r w:rsidRPr="00CD08A3">
        <w:rPr>
          <w:rFonts w:asciiTheme="minorHAnsi" w:hAnsiTheme="minorHAnsi" w:cstheme="minorHAnsi"/>
          <w:sz w:val="20"/>
          <w:szCs w:val="20"/>
        </w:rPr>
        <w:t>près en avoir délibéré, le conseil municipal, vote la subvention de fonctionnement suivante :</w:t>
      </w:r>
    </w:p>
    <w:p w14:paraId="4888B81B" w14:textId="77777777" w:rsidR="00CD08A3" w:rsidRPr="00CD08A3" w:rsidRDefault="00CD08A3" w:rsidP="00CD08A3">
      <w:pPr>
        <w:jc w:val="both"/>
        <w:rPr>
          <w:rFonts w:asciiTheme="minorHAnsi" w:hAnsiTheme="minorHAnsi" w:cstheme="minorHAnsi"/>
          <w:sz w:val="20"/>
          <w:szCs w:val="20"/>
        </w:rPr>
      </w:pPr>
    </w:p>
    <w:tbl>
      <w:tblPr>
        <w:tblStyle w:val="Grilledutableau6"/>
        <w:tblW w:w="8868" w:type="dxa"/>
        <w:tblLook w:val="04A0" w:firstRow="1" w:lastRow="0" w:firstColumn="1" w:lastColumn="0" w:noHBand="0" w:noVBand="1"/>
      </w:tblPr>
      <w:tblGrid>
        <w:gridCol w:w="4102"/>
        <w:gridCol w:w="1114"/>
        <w:gridCol w:w="853"/>
        <w:gridCol w:w="774"/>
        <w:gridCol w:w="825"/>
        <w:gridCol w:w="1200"/>
      </w:tblGrid>
      <w:tr w:rsidR="00CD08A3" w:rsidRPr="00CD08A3" w14:paraId="432235C3" w14:textId="77777777" w:rsidTr="00DB2907">
        <w:tc>
          <w:tcPr>
            <w:tcW w:w="4102" w:type="dxa"/>
            <w:vMerge w:val="restart"/>
            <w:vAlign w:val="center"/>
          </w:tcPr>
          <w:p w14:paraId="400BCBA9" w14:textId="77777777" w:rsidR="00CD08A3" w:rsidRPr="00CD08A3" w:rsidRDefault="00CD08A3" w:rsidP="00CD08A3">
            <w:pPr>
              <w:jc w:val="center"/>
              <w:rPr>
                <w:rFonts w:asciiTheme="minorHAnsi" w:hAnsiTheme="minorHAnsi" w:cstheme="minorHAnsi"/>
                <w:sz w:val="20"/>
                <w:szCs w:val="20"/>
              </w:rPr>
            </w:pPr>
            <w:r w:rsidRPr="00CD08A3">
              <w:rPr>
                <w:rFonts w:asciiTheme="minorHAnsi" w:hAnsiTheme="minorHAnsi" w:cstheme="minorHAnsi"/>
                <w:sz w:val="20"/>
                <w:szCs w:val="20"/>
              </w:rPr>
              <w:t>Association</w:t>
            </w:r>
          </w:p>
        </w:tc>
        <w:tc>
          <w:tcPr>
            <w:tcW w:w="1114" w:type="dxa"/>
            <w:vMerge w:val="restart"/>
            <w:vAlign w:val="center"/>
          </w:tcPr>
          <w:p w14:paraId="1F90E2CB" w14:textId="77777777" w:rsidR="00CD08A3" w:rsidRPr="00CD08A3" w:rsidRDefault="00CD08A3" w:rsidP="00CD08A3">
            <w:pPr>
              <w:jc w:val="center"/>
              <w:rPr>
                <w:rFonts w:asciiTheme="minorHAnsi" w:hAnsiTheme="minorHAnsi" w:cstheme="minorHAnsi"/>
                <w:sz w:val="20"/>
                <w:szCs w:val="20"/>
              </w:rPr>
            </w:pPr>
            <w:r w:rsidRPr="00CD08A3">
              <w:rPr>
                <w:rFonts w:asciiTheme="minorHAnsi" w:hAnsiTheme="minorHAnsi" w:cstheme="minorHAnsi"/>
                <w:sz w:val="20"/>
                <w:szCs w:val="20"/>
              </w:rPr>
              <w:t>Montant</w:t>
            </w:r>
          </w:p>
        </w:tc>
        <w:tc>
          <w:tcPr>
            <w:tcW w:w="3652" w:type="dxa"/>
            <w:gridSpan w:val="4"/>
            <w:vAlign w:val="center"/>
          </w:tcPr>
          <w:p w14:paraId="14595BC4" w14:textId="77777777" w:rsidR="00CD08A3" w:rsidRPr="00CD08A3" w:rsidRDefault="00CD08A3" w:rsidP="00CD08A3">
            <w:pPr>
              <w:jc w:val="center"/>
              <w:rPr>
                <w:rFonts w:asciiTheme="minorHAnsi" w:hAnsiTheme="minorHAnsi" w:cstheme="minorHAnsi"/>
                <w:sz w:val="20"/>
                <w:szCs w:val="20"/>
              </w:rPr>
            </w:pPr>
            <w:r w:rsidRPr="00CD08A3">
              <w:rPr>
                <w:rFonts w:asciiTheme="minorHAnsi" w:hAnsiTheme="minorHAnsi" w:cstheme="minorHAnsi"/>
                <w:sz w:val="20"/>
                <w:szCs w:val="20"/>
              </w:rPr>
              <w:t>Vote</w:t>
            </w:r>
          </w:p>
        </w:tc>
      </w:tr>
      <w:tr w:rsidR="00CD08A3" w:rsidRPr="00CD08A3" w14:paraId="2D9069E4" w14:textId="77777777" w:rsidTr="00DB2907">
        <w:tc>
          <w:tcPr>
            <w:tcW w:w="4102" w:type="dxa"/>
            <w:vMerge/>
          </w:tcPr>
          <w:p w14:paraId="12753F3A" w14:textId="77777777" w:rsidR="00CD08A3" w:rsidRPr="00CD08A3" w:rsidRDefault="00CD08A3" w:rsidP="00CD08A3">
            <w:pPr>
              <w:jc w:val="center"/>
              <w:rPr>
                <w:rFonts w:asciiTheme="minorHAnsi" w:hAnsiTheme="minorHAnsi" w:cstheme="minorHAnsi"/>
                <w:sz w:val="20"/>
                <w:szCs w:val="20"/>
              </w:rPr>
            </w:pPr>
          </w:p>
        </w:tc>
        <w:tc>
          <w:tcPr>
            <w:tcW w:w="1114" w:type="dxa"/>
            <w:vMerge/>
          </w:tcPr>
          <w:p w14:paraId="37074F31" w14:textId="77777777" w:rsidR="00CD08A3" w:rsidRPr="00CD08A3" w:rsidRDefault="00CD08A3" w:rsidP="00CD08A3">
            <w:pPr>
              <w:jc w:val="center"/>
              <w:rPr>
                <w:rFonts w:asciiTheme="minorHAnsi" w:hAnsiTheme="minorHAnsi" w:cstheme="minorHAnsi"/>
                <w:sz w:val="20"/>
                <w:szCs w:val="20"/>
              </w:rPr>
            </w:pPr>
          </w:p>
        </w:tc>
        <w:tc>
          <w:tcPr>
            <w:tcW w:w="853" w:type="dxa"/>
          </w:tcPr>
          <w:p w14:paraId="2E75CA57" w14:textId="77777777" w:rsidR="00CD08A3" w:rsidRPr="00CD08A3" w:rsidRDefault="00CD08A3" w:rsidP="00CD08A3">
            <w:pPr>
              <w:jc w:val="center"/>
              <w:rPr>
                <w:rFonts w:asciiTheme="minorHAnsi" w:hAnsiTheme="minorHAnsi" w:cstheme="minorHAnsi"/>
                <w:sz w:val="20"/>
                <w:szCs w:val="20"/>
              </w:rPr>
            </w:pPr>
            <w:r w:rsidRPr="00CD08A3">
              <w:rPr>
                <w:rFonts w:asciiTheme="minorHAnsi" w:hAnsiTheme="minorHAnsi" w:cstheme="minorHAnsi"/>
                <w:sz w:val="20"/>
                <w:szCs w:val="20"/>
              </w:rPr>
              <w:t>Votants</w:t>
            </w:r>
          </w:p>
        </w:tc>
        <w:tc>
          <w:tcPr>
            <w:tcW w:w="774" w:type="dxa"/>
          </w:tcPr>
          <w:p w14:paraId="77E046A4" w14:textId="77777777" w:rsidR="00CD08A3" w:rsidRPr="00CD08A3" w:rsidRDefault="00CD08A3" w:rsidP="00CD08A3">
            <w:pPr>
              <w:jc w:val="center"/>
              <w:rPr>
                <w:rFonts w:asciiTheme="minorHAnsi" w:hAnsiTheme="minorHAnsi" w:cstheme="minorHAnsi"/>
                <w:sz w:val="20"/>
                <w:szCs w:val="20"/>
              </w:rPr>
            </w:pPr>
            <w:r w:rsidRPr="00CD08A3">
              <w:rPr>
                <w:rFonts w:asciiTheme="minorHAnsi" w:hAnsiTheme="minorHAnsi" w:cstheme="minorHAnsi"/>
                <w:sz w:val="20"/>
                <w:szCs w:val="20"/>
              </w:rPr>
              <w:t>Pour</w:t>
            </w:r>
          </w:p>
        </w:tc>
        <w:tc>
          <w:tcPr>
            <w:tcW w:w="825" w:type="dxa"/>
          </w:tcPr>
          <w:p w14:paraId="7202F604" w14:textId="77777777" w:rsidR="00CD08A3" w:rsidRPr="00CD08A3" w:rsidRDefault="00CD08A3" w:rsidP="00CD08A3">
            <w:pPr>
              <w:jc w:val="center"/>
              <w:rPr>
                <w:rFonts w:asciiTheme="minorHAnsi" w:hAnsiTheme="minorHAnsi" w:cstheme="minorHAnsi"/>
                <w:sz w:val="20"/>
                <w:szCs w:val="20"/>
              </w:rPr>
            </w:pPr>
            <w:r w:rsidRPr="00CD08A3">
              <w:rPr>
                <w:rFonts w:asciiTheme="minorHAnsi" w:hAnsiTheme="minorHAnsi" w:cstheme="minorHAnsi"/>
                <w:sz w:val="20"/>
                <w:szCs w:val="20"/>
              </w:rPr>
              <w:t>Contre</w:t>
            </w:r>
          </w:p>
        </w:tc>
        <w:tc>
          <w:tcPr>
            <w:tcW w:w="1200" w:type="dxa"/>
          </w:tcPr>
          <w:p w14:paraId="76A4DBC7" w14:textId="77777777" w:rsidR="00CD08A3" w:rsidRPr="00CD08A3" w:rsidRDefault="00CD08A3" w:rsidP="00CD08A3">
            <w:pPr>
              <w:jc w:val="center"/>
              <w:rPr>
                <w:rFonts w:asciiTheme="minorHAnsi" w:hAnsiTheme="minorHAnsi" w:cstheme="minorHAnsi"/>
                <w:sz w:val="20"/>
                <w:szCs w:val="20"/>
              </w:rPr>
            </w:pPr>
            <w:r w:rsidRPr="00CD08A3">
              <w:rPr>
                <w:rFonts w:asciiTheme="minorHAnsi" w:hAnsiTheme="minorHAnsi" w:cstheme="minorHAnsi"/>
                <w:sz w:val="20"/>
                <w:szCs w:val="20"/>
              </w:rPr>
              <w:t>Abstention</w:t>
            </w:r>
          </w:p>
        </w:tc>
      </w:tr>
      <w:tr w:rsidR="00CD08A3" w:rsidRPr="00CD08A3" w14:paraId="0D4EC55F" w14:textId="77777777" w:rsidTr="00DB2907">
        <w:tc>
          <w:tcPr>
            <w:tcW w:w="4102" w:type="dxa"/>
          </w:tcPr>
          <w:p w14:paraId="183B0867" w14:textId="77777777" w:rsidR="00CD08A3" w:rsidRPr="00CD08A3" w:rsidRDefault="00CD08A3" w:rsidP="00CD08A3">
            <w:pPr>
              <w:jc w:val="both"/>
              <w:rPr>
                <w:rFonts w:asciiTheme="minorHAnsi" w:hAnsiTheme="minorHAnsi" w:cstheme="minorHAnsi"/>
                <w:sz w:val="20"/>
                <w:szCs w:val="20"/>
              </w:rPr>
            </w:pPr>
            <w:r w:rsidRPr="00CD08A3">
              <w:rPr>
                <w:rFonts w:asciiTheme="minorHAnsi" w:hAnsiTheme="minorHAnsi" w:cstheme="minorHAnsi"/>
                <w:sz w:val="20"/>
                <w:szCs w:val="20"/>
              </w:rPr>
              <w:t>Moto Club Vergéal</w:t>
            </w:r>
          </w:p>
        </w:tc>
        <w:tc>
          <w:tcPr>
            <w:tcW w:w="1114" w:type="dxa"/>
          </w:tcPr>
          <w:p w14:paraId="2BBE1037" w14:textId="77777777" w:rsidR="00CD08A3" w:rsidRPr="00CD08A3" w:rsidRDefault="00CD08A3" w:rsidP="00CD08A3">
            <w:pPr>
              <w:jc w:val="center"/>
              <w:rPr>
                <w:rFonts w:asciiTheme="minorHAnsi" w:hAnsiTheme="minorHAnsi" w:cstheme="minorHAnsi"/>
                <w:sz w:val="20"/>
                <w:szCs w:val="20"/>
              </w:rPr>
            </w:pPr>
            <w:r w:rsidRPr="00CD08A3">
              <w:rPr>
                <w:rFonts w:asciiTheme="minorHAnsi" w:hAnsiTheme="minorHAnsi" w:cstheme="minorHAnsi"/>
                <w:sz w:val="20"/>
                <w:szCs w:val="20"/>
              </w:rPr>
              <w:t>200 €</w:t>
            </w:r>
          </w:p>
        </w:tc>
        <w:tc>
          <w:tcPr>
            <w:tcW w:w="853" w:type="dxa"/>
          </w:tcPr>
          <w:p w14:paraId="3580DBAF" w14:textId="77777777" w:rsidR="00CD08A3" w:rsidRPr="00CD08A3" w:rsidRDefault="00CD08A3" w:rsidP="00CD08A3">
            <w:pPr>
              <w:jc w:val="center"/>
              <w:rPr>
                <w:rFonts w:asciiTheme="minorHAnsi" w:hAnsiTheme="minorHAnsi" w:cstheme="minorHAnsi"/>
                <w:sz w:val="18"/>
                <w:szCs w:val="18"/>
              </w:rPr>
            </w:pPr>
            <w:r w:rsidRPr="00CD08A3">
              <w:rPr>
                <w:rFonts w:asciiTheme="minorHAnsi" w:hAnsiTheme="minorHAnsi" w:cstheme="minorHAnsi"/>
                <w:sz w:val="18"/>
                <w:szCs w:val="18"/>
              </w:rPr>
              <w:t>11</w:t>
            </w:r>
          </w:p>
        </w:tc>
        <w:tc>
          <w:tcPr>
            <w:tcW w:w="774" w:type="dxa"/>
          </w:tcPr>
          <w:p w14:paraId="2B7889EA" w14:textId="77777777" w:rsidR="00CD08A3" w:rsidRPr="00CD08A3" w:rsidRDefault="00CD08A3" w:rsidP="00CD08A3">
            <w:pPr>
              <w:jc w:val="center"/>
              <w:rPr>
                <w:rFonts w:asciiTheme="minorHAnsi" w:hAnsiTheme="minorHAnsi" w:cstheme="minorHAnsi"/>
                <w:sz w:val="18"/>
                <w:szCs w:val="18"/>
              </w:rPr>
            </w:pPr>
            <w:r w:rsidRPr="00CD08A3">
              <w:rPr>
                <w:rFonts w:asciiTheme="minorHAnsi" w:hAnsiTheme="minorHAnsi" w:cstheme="minorHAnsi"/>
                <w:sz w:val="18"/>
                <w:szCs w:val="18"/>
              </w:rPr>
              <w:t>11</w:t>
            </w:r>
          </w:p>
        </w:tc>
        <w:tc>
          <w:tcPr>
            <w:tcW w:w="825" w:type="dxa"/>
          </w:tcPr>
          <w:p w14:paraId="4A4F9878" w14:textId="77777777" w:rsidR="00CD08A3" w:rsidRPr="00CD08A3" w:rsidRDefault="00CD08A3" w:rsidP="00CD08A3">
            <w:pPr>
              <w:jc w:val="center"/>
              <w:rPr>
                <w:rFonts w:asciiTheme="minorHAnsi" w:hAnsiTheme="minorHAnsi" w:cstheme="minorHAnsi"/>
                <w:sz w:val="18"/>
                <w:szCs w:val="18"/>
              </w:rPr>
            </w:pPr>
            <w:r w:rsidRPr="00CD08A3">
              <w:rPr>
                <w:rFonts w:asciiTheme="minorHAnsi" w:hAnsiTheme="minorHAnsi" w:cstheme="minorHAnsi"/>
                <w:sz w:val="18"/>
                <w:szCs w:val="18"/>
              </w:rPr>
              <w:t>0</w:t>
            </w:r>
          </w:p>
        </w:tc>
        <w:tc>
          <w:tcPr>
            <w:tcW w:w="1200" w:type="dxa"/>
          </w:tcPr>
          <w:p w14:paraId="6A9911DA" w14:textId="77777777" w:rsidR="00CD08A3" w:rsidRPr="00CD08A3" w:rsidRDefault="00CD08A3" w:rsidP="00CD08A3">
            <w:pPr>
              <w:jc w:val="center"/>
              <w:rPr>
                <w:rFonts w:asciiTheme="minorHAnsi" w:hAnsiTheme="minorHAnsi" w:cstheme="minorHAnsi"/>
                <w:sz w:val="18"/>
                <w:szCs w:val="18"/>
              </w:rPr>
            </w:pPr>
            <w:r w:rsidRPr="00CD08A3">
              <w:rPr>
                <w:rFonts w:asciiTheme="minorHAnsi" w:hAnsiTheme="minorHAnsi" w:cstheme="minorHAnsi"/>
                <w:sz w:val="18"/>
                <w:szCs w:val="18"/>
              </w:rPr>
              <w:t>0</w:t>
            </w:r>
          </w:p>
        </w:tc>
      </w:tr>
    </w:tbl>
    <w:p w14:paraId="0995C66D" w14:textId="77777777" w:rsidR="00DC2C93" w:rsidRDefault="00DC2C93" w:rsidP="00DC2C93">
      <w:pPr>
        <w:pStyle w:val="Corpsdetexte"/>
        <w:spacing w:after="80" w:line="252" w:lineRule="exact"/>
        <w:ind w:left="0"/>
        <w:jc w:val="both"/>
        <w:rPr>
          <w:rFonts w:asciiTheme="minorHAnsi" w:hAnsiTheme="minorHAnsi" w:cstheme="minorHAnsi"/>
          <w:lang w:val="fr-FR"/>
        </w:rPr>
      </w:pPr>
    </w:p>
    <w:p w14:paraId="5D9ACF79" w14:textId="77777777" w:rsidR="00CD08A3" w:rsidRPr="002713A5" w:rsidRDefault="00CD08A3" w:rsidP="00CD08A3">
      <w:pPr>
        <w:widowControl w:val="0"/>
        <w:autoSpaceDE w:val="0"/>
        <w:autoSpaceDN w:val="0"/>
        <w:adjustRightInd w:val="0"/>
        <w:rPr>
          <w:rFonts w:asciiTheme="minorHAnsi" w:hAnsiTheme="minorHAnsi" w:cstheme="minorHAnsi"/>
          <w:b/>
          <w:bCs/>
          <w:smallCaps/>
          <w:sz w:val="22"/>
          <w:szCs w:val="22"/>
        </w:rPr>
      </w:pPr>
      <w:r w:rsidRPr="009023DF">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9023DF">
        <w:rPr>
          <w:rFonts w:asciiTheme="minorHAnsi" w:hAnsiTheme="minorHAnsi" w:cstheme="minorHAnsi"/>
          <w:b/>
          <w:bCs/>
          <w:sz w:val="22"/>
          <w:szCs w:val="22"/>
          <w:u w:val="single"/>
        </w:rPr>
        <w:t>-0</w:t>
      </w:r>
      <w:r>
        <w:rPr>
          <w:rFonts w:asciiTheme="minorHAnsi" w:hAnsiTheme="minorHAnsi" w:cstheme="minorHAnsi"/>
          <w:b/>
          <w:bCs/>
          <w:sz w:val="22"/>
          <w:szCs w:val="22"/>
          <w:u w:val="single"/>
        </w:rPr>
        <w:t>5</w:t>
      </w:r>
      <w:r w:rsidRPr="009023DF">
        <w:rPr>
          <w:rFonts w:asciiTheme="minorHAnsi" w:hAnsiTheme="minorHAnsi" w:cstheme="minorHAnsi"/>
          <w:b/>
          <w:bCs/>
          <w:sz w:val="22"/>
          <w:szCs w:val="22"/>
          <w:u w:val="single"/>
        </w:rPr>
        <w:t>-0</w:t>
      </w:r>
      <w:r>
        <w:rPr>
          <w:rFonts w:asciiTheme="minorHAnsi" w:hAnsiTheme="minorHAnsi" w:cstheme="minorHAnsi"/>
          <w:b/>
          <w:bCs/>
          <w:sz w:val="22"/>
          <w:szCs w:val="22"/>
          <w:u w:val="single"/>
        </w:rPr>
        <w:t>2</w:t>
      </w:r>
      <w:r w:rsidRPr="0094474B">
        <w:rPr>
          <w:rFonts w:asciiTheme="minorHAnsi" w:hAnsiTheme="minorHAnsi" w:cstheme="minorHAnsi"/>
          <w:b/>
          <w:bCs/>
          <w:sz w:val="22"/>
          <w:szCs w:val="22"/>
        </w:rPr>
        <w:t xml:space="preserve"> </w:t>
      </w:r>
      <w:r w:rsidRPr="00B43FF5">
        <w:rPr>
          <w:rFonts w:asciiTheme="minorHAnsi" w:hAnsiTheme="minorHAnsi" w:cstheme="minorHAnsi"/>
          <w:b/>
          <w:bCs/>
          <w:sz w:val="22"/>
          <w:szCs w:val="22"/>
        </w:rPr>
        <w:t xml:space="preserve">: </w:t>
      </w:r>
      <w:r>
        <w:rPr>
          <w:rFonts w:asciiTheme="minorHAnsi" w:hAnsiTheme="minorHAnsi" w:cstheme="minorHAnsi"/>
          <w:b/>
          <w:bCs/>
          <w:smallCaps/>
        </w:rPr>
        <w:t xml:space="preserve">Finances – Subvention a </w:t>
      </w:r>
      <w:proofErr w:type="spellStart"/>
      <w:r>
        <w:rPr>
          <w:rFonts w:asciiTheme="minorHAnsi" w:hAnsiTheme="minorHAnsi" w:cstheme="minorHAnsi"/>
          <w:b/>
          <w:bCs/>
          <w:smallCaps/>
        </w:rPr>
        <w:t>caractere</w:t>
      </w:r>
      <w:proofErr w:type="spellEnd"/>
      <w:r>
        <w:rPr>
          <w:rFonts w:asciiTheme="minorHAnsi" w:hAnsiTheme="minorHAnsi" w:cstheme="minorHAnsi"/>
          <w:b/>
          <w:bCs/>
          <w:smallCaps/>
        </w:rPr>
        <w:t xml:space="preserve"> social - OGEC École St Aignan </w:t>
      </w:r>
    </w:p>
    <w:p w14:paraId="171641E8" w14:textId="77777777" w:rsidR="00CD08A3" w:rsidRDefault="00CD08A3" w:rsidP="00CD08A3">
      <w:pPr>
        <w:widowControl w:val="0"/>
        <w:autoSpaceDE w:val="0"/>
        <w:autoSpaceDN w:val="0"/>
        <w:adjustRightInd w:val="0"/>
        <w:jc w:val="both"/>
        <w:rPr>
          <w:rFonts w:asciiTheme="minorHAnsi" w:hAnsiTheme="minorHAnsi" w:cstheme="minorHAnsi"/>
          <w:sz w:val="22"/>
          <w:szCs w:val="22"/>
        </w:rPr>
      </w:pPr>
    </w:p>
    <w:p w14:paraId="4BEB18CD" w14:textId="77777777" w:rsidR="00CD08A3" w:rsidRDefault="00CD08A3" w:rsidP="00CD08A3">
      <w:pPr>
        <w:widowControl w:val="0"/>
        <w:autoSpaceDE w:val="0"/>
        <w:autoSpaceDN w:val="0"/>
        <w:adjustRightInd w:val="0"/>
        <w:jc w:val="both"/>
        <w:rPr>
          <w:rFonts w:asciiTheme="minorHAnsi" w:hAnsiTheme="minorHAnsi"/>
          <w:sz w:val="20"/>
          <w:szCs w:val="20"/>
        </w:rPr>
      </w:pPr>
      <w:r>
        <w:rPr>
          <w:rFonts w:asciiTheme="minorHAnsi" w:hAnsiTheme="minorHAnsi"/>
          <w:sz w:val="20"/>
          <w:szCs w:val="20"/>
        </w:rPr>
        <w:t>Le Maire expose :</w:t>
      </w:r>
    </w:p>
    <w:p w14:paraId="1523612B" w14:textId="77777777" w:rsidR="00CD08A3" w:rsidRDefault="00CD08A3" w:rsidP="00CD08A3">
      <w:pPr>
        <w:widowControl w:val="0"/>
        <w:autoSpaceDE w:val="0"/>
        <w:autoSpaceDN w:val="0"/>
        <w:adjustRightInd w:val="0"/>
        <w:jc w:val="both"/>
        <w:rPr>
          <w:rFonts w:asciiTheme="minorHAnsi" w:hAnsiTheme="minorHAnsi"/>
          <w:sz w:val="20"/>
          <w:szCs w:val="20"/>
        </w:rPr>
      </w:pPr>
      <w:r>
        <w:rPr>
          <w:rFonts w:asciiTheme="minorHAnsi" w:hAnsiTheme="minorHAnsi"/>
          <w:sz w:val="20"/>
          <w:szCs w:val="20"/>
        </w:rPr>
        <w:t xml:space="preserve">Conformément au code de l’éducation, et notamment l’article L.533-1, les collectivités locales peuvent octroyer des prestations sociales en faveur des élèves de l’enseignement. </w:t>
      </w:r>
    </w:p>
    <w:p w14:paraId="0953694B" w14:textId="5E3EA5E3" w:rsidR="00CD08A3" w:rsidRDefault="00CD08A3" w:rsidP="00CD08A3">
      <w:pPr>
        <w:widowControl w:val="0"/>
        <w:autoSpaceDE w:val="0"/>
        <w:autoSpaceDN w:val="0"/>
        <w:adjustRightInd w:val="0"/>
        <w:jc w:val="both"/>
        <w:rPr>
          <w:rFonts w:asciiTheme="minorHAnsi" w:hAnsiTheme="minorHAnsi"/>
          <w:sz w:val="20"/>
          <w:szCs w:val="20"/>
        </w:rPr>
      </w:pPr>
      <w:r>
        <w:rPr>
          <w:rFonts w:asciiTheme="minorHAnsi" w:hAnsiTheme="minorHAnsi"/>
          <w:sz w:val="20"/>
          <w:szCs w:val="20"/>
        </w:rPr>
        <w:t>Dans ce cadre, la cheffe d’établissement et les présidents de l’OGEC et APEL de l’école St Aignan, après une rencontre avec le Maire et l’adjointe en charge des affaires scolaires, sollicitent auprès de la commune une subvention pour l’achat de fournitures scolaires. Cette aide à caractère social permet</w:t>
      </w:r>
      <w:r w:rsidR="00C20B9A">
        <w:rPr>
          <w:rFonts w:asciiTheme="minorHAnsi" w:hAnsiTheme="minorHAnsi"/>
          <w:sz w:val="20"/>
          <w:szCs w:val="20"/>
        </w:rPr>
        <w:t>trait</w:t>
      </w:r>
      <w:r>
        <w:rPr>
          <w:rFonts w:asciiTheme="minorHAnsi" w:hAnsiTheme="minorHAnsi"/>
          <w:sz w:val="20"/>
          <w:szCs w:val="20"/>
        </w:rPr>
        <w:t xml:space="preserve"> d’alléger le reste à charge pour les familles des enfants scolarisés.</w:t>
      </w:r>
    </w:p>
    <w:p w14:paraId="5FFB1E56" w14:textId="77777777" w:rsidR="00CD08A3" w:rsidRDefault="00CD08A3" w:rsidP="00CD08A3">
      <w:pPr>
        <w:widowControl w:val="0"/>
        <w:autoSpaceDE w:val="0"/>
        <w:autoSpaceDN w:val="0"/>
        <w:adjustRightInd w:val="0"/>
        <w:jc w:val="both"/>
        <w:rPr>
          <w:rFonts w:asciiTheme="minorHAnsi" w:hAnsiTheme="minorHAnsi"/>
          <w:sz w:val="20"/>
          <w:szCs w:val="20"/>
        </w:rPr>
      </w:pPr>
      <w:r>
        <w:rPr>
          <w:rFonts w:asciiTheme="minorHAnsi" w:hAnsiTheme="minorHAnsi"/>
          <w:sz w:val="20"/>
          <w:szCs w:val="20"/>
        </w:rPr>
        <w:t xml:space="preserve">Il est proposé d’attribuer 30 € par élève pour l’année scolaire 2025/2026 en précisant que l’usage de cette participation financière </w:t>
      </w:r>
      <w:r w:rsidRPr="00245DE4">
        <w:rPr>
          <w:rFonts w:asciiTheme="minorHAnsi" w:hAnsiTheme="minorHAnsi"/>
          <w:sz w:val="20"/>
          <w:szCs w:val="20"/>
        </w:rPr>
        <w:t>est réservé à l’achat de fournitures scolaires</w:t>
      </w:r>
      <w:r>
        <w:rPr>
          <w:rFonts w:asciiTheme="minorHAnsi" w:hAnsiTheme="minorHAnsi"/>
          <w:sz w:val="20"/>
          <w:szCs w:val="20"/>
        </w:rPr>
        <w:t>, aux sorties et projets pédagogiques. Elle sera versée sur présentation de justificatifs et a pour objet d’abaisser pour les familles le coût de la scolarité et des activités proposées par l’établissement.</w:t>
      </w:r>
    </w:p>
    <w:p w14:paraId="3FC7BD02" w14:textId="77777777" w:rsidR="00CD08A3" w:rsidRDefault="00CD08A3" w:rsidP="00CD08A3">
      <w:pPr>
        <w:widowControl w:val="0"/>
        <w:autoSpaceDE w:val="0"/>
        <w:autoSpaceDN w:val="0"/>
        <w:adjustRightInd w:val="0"/>
        <w:jc w:val="both"/>
        <w:rPr>
          <w:rFonts w:asciiTheme="minorHAnsi" w:hAnsiTheme="minorHAnsi"/>
          <w:sz w:val="20"/>
          <w:szCs w:val="20"/>
        </w:rPr>
      </w:pPr>
    </w:p>
    <w:p w14:paraId="6CAAC18D" w14:textId="77777777" w:rsidR="00CD08A3" w:rsidRDefault="00CD08A3" w:rsidP="00CD08A3">
      <w:pPr>
        <w:widowControl w:val="0"/>
        <w:autoSpaceDE w:val="0"/>
        <w:autoSpaceDN w:val="0"/>
        <w:adjustRightInd w:val="0"/>
        <w:jc w:val="both"/>
        <w:rPr>
          <w:rFonts w:asciiTheme="minorHAnsi" w:hAnsiTheme="minorHAnsi"/>
          <w:sz w:val="20"/>
          <w:szCs w:val="20"/>
        </w:rPr>
      </w:pPr>
      <w:r>
        <w:rPr>
          <w:rFonts w:asciiTheme="minorHAnsi" w:hAnsiTheme="minorHAnsi"/>
          <w:sz w:val="20"/>
          <w:szCs w:val="20"/>
        </w:rPr>
        <w:t>Après en avoir délibéré, le conseil municipal, à l’unanimité des votants :</w:t>
      </w:r>
    </w:p>
    <w:p w14:paraId="6DD03787" w14:textId="77777777" w:rsidR="00CD08A3" w:rsidRPr="006C1D59" w:rsidRDefault="00CD08A3" w:rsidP="00CD08A3">
      <w:pPr>
        <w:pStyle w:val="Paragraphedeliste"/>
        <w:widowControl w:val="0"/>
        <w:numPr>
          <w:ilvl w:val="0"/>
          <w:numId w:val="16"/>
        </w:numPr>
        <w:autoSpaceDE w:val="0"/>
        <w:autoSpaceDN w:val="0"/>
        <w:adjustRightInd w:val="0"/>
        <w:jc w:val="both"/>
        <w:rPr>
          <w:rFonts w:asciiTheme="minorHAnsi" w:hAnsiTheme="minorHAnsi"/>
          <w:sz w:val="20"/>
          <w:szCs w:val="20"/>
        </w:rPr>
      </w:pPr>
      <w:r>
        <w:rPr>
          <w:rFonts w:asciiTheme="minorHAnsi" w:hAnsiTheme="minorHAnsi"/>
          <w:sz w:val="20"/>
          <w:szCs w:val="20"/>
        </w:rPr>
        <w:t>DÉCIDE d’octroyer à l’École Privée St Aignan une subvention de 30 € par élève pour l’année scolaire 2025 /2026 </w:t>
      </w:r>
      <w:r w:rsidRPr="00245DE4">
        <w:rPr>
          <w:rFonts w:asciiTheme="minorHAnsi" w:hAnsiTheme="minorHAnsi"/>
          <w:sz w:val="20"/>
          <w:szCs w:val="20"/>
        </w:rPr>
        <w:t>sur la base des effectifs scolarisés à la rentrée de septembre</w:t>
      </w:r>
      <w:r>
        <w:rPr>
          <w:rFonts w:asciiTheme="minorHAnsi" w:hAnsiTheme="minorHAnsi"/>
          <w:sz w:val="20"/>
          <w:szCs w:val="20"/>
        </w:rPr>
        <w:t>.</w:t>
      </w:r>
    </w:p>
    <w:p w14:paraId="44490777" w14:textId="77777777" w:rsidR="00CD08A3" w:rsidRDefault="00CD08A3" w:rsidP="00DC2C93">
      <w:pPr>
        <w:pStyle w:val="Corpsdetexte"/>
        <w:spacing w:after="80" w:line="252" w:lineRule="exact"/>
        <w:ind w:left="0"/>
        <w:jc w:val="both"/>
        <w:rPr>
          <w:rFonts w:asciiTheme="minorHAnsi" w:hAnsiTheme="minorHAnsi" w:cstheme="minorHAnsi"/>
          <w:lang w:val="fr-FR"/>
        </w:rPr>
      </w:pPr>
    </w:p>
    <w:p w14:paraId="3DFD8C87" w14:textId="77777777" w:rsidR="00273F7D" w:rsidRPr="002713A5" w:rsidRDefault="00273F7D" w:rsidP="00273F7D">
      <w:pPr>
        <w:widowControl w:val="0"/>
        <w:autoSpaceDE w:val="0"/>
        <w:autoSpaceDN w:val="0"/>
        <w:adjustRightInd w:val="0"/>
        <w:rPr>
          <w:rFonts w:asciiTheme="minorHAnsi" w:hAnsiTheme="minorHAnsi" w:cstheme="minorHAnsi"/>
          <w:b/>
          <w:bCs/>
          <w:smallCaps/>
          <w:sz w:val="22"/>
          <w:szCs w:val="22"/>
        </w:rPr>
      </w:pPr>
      <w:r w:rsidRPr="009023DF">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9023DF">
        <w:rPr>
          <w:rFonts w:asciiTheme="minorHAnsi" w:hAnsiTheme="minorHAnsi" w:cstheme="minorHAnsi"/>
          <w:b/>
          <w:bCs/>
          <w:sz w:val="22"/>
          <w:szCs w:val="22"/>
          <w:u w:val="single"/>
        </w:rPr>
        <w:t>-0</w:t>
      </w:r>
      <w:r>
        <w:rPr>
          <w:rFonts w:asciiTheme="minorHAnsi" w:hAnsiTheme="minorHAnsi" w:cstheme="minorHAnsi"/>
          <w:b/>
          <w:bCs/>
          <w:sz w:val="22"/>
          <w:szCs w:val="22"/>
          <w:u w:val="single"/>
        </w:rPr>
        <w:t>5</w:t>
      </w:r>
      <w:r w:rsidRPr="009023DF">
        <w:rPr>
          <w:rFonts w:asciiTheme="minorHAnsi" w:hAnsiTheme="minorHAnsi" w:cstheme="minorHAnsi"/>
          <w:b/>
          <w:bCs/>
          <w:sz w:val="22"/>
          <w:szCs w:val="22"/>
          <w:u w:val="single"/>
        </w:rPr>
        <w:t>-0</w:t>
      </w:r>
      <w:r>
        <w:rPr>
          <w:rFonts w:asciiTheme="minorHAnsi" w:hAnsiTheme="minorHAnsi" w:cstheme="minorHAnsi"/>
          <w:b/>
          <w:bCs/>
          <w:sz w:val="22"/>
          <w:szCs w:val="22"/>
          <w:u w:val="single"/>
        </w:rPr>
        <w:t>3</w:t>
      </w:r>
      <w:r w:rsidRPr="0094474B">
        <w:rPr>
          <w:rFonts w:asciiTheme="minorHAnsi" w:hAnsiTheme="minorHAnsi" w:cstheme="minorHAnsi"/>
          <w:b/>
          <w:bCs/>
          <w:sz w:val="22"/>
          <w:szCs w:val="22"/>
        </w:rPr>
        <w:t xml:space="preserve"> </w:t>
      </w:r>
      <w:r w:rsidRPr="00B43FF5">
        <w:rPr>
          <w:rFonts w:asciiTheme="minorHAnsi" w:hAnsiTheme="minorHAnsi" w:cstheme="minorHAnsi"/>
          <w:b/>
          <w:bCs/>
          <w:sz w:val="22"/>
          <w:szCs w:val="22"/>
        </w:rPr>
        <w:t xml:space="preserve">: </w:t>
      </w:r>
      <w:r>
        <w:rPr>
          <w:rFonts w:asciiTheme="minorHAnsi" w:hAnsiTheme="minorHAnsi" w:cstheme="minorHAnsi"/>
          <w:b/>
          <w:bCs/>
          <w:smallCaps/>
        </w:rPr>
        <w:t xml:space="preserve">Finances – Clôture Budget annexe « Lotissement Le Grand Champ » </w:t>
      </w:r>
    </w:p>
    <w:p w14:paraId="4304E292" w14:textId="77777777" w:rsidR="00273F7D" w:rsidRDefault="00273F7D" w:rsidP="00273F7D">
      <w:pPr>
        <w:widowControl w:val="0"/>
        <w:autoSpaceDE w:val="0"/>
        <w:autoSpaceDN w:val="0"/>
        <w:adjustRightInd w:val="0"/>
        <w:jc w:val="both"/>
        <w:rPr>
          <w:rFonts w:asciiTheme="minorHAnsi" w:hAnsiTheme="minorHAnsi" w:cstheme="minorHAnsi"/>
          <w:sz w:val="22"/>
          <w:szCs w:val="22"/>
        </w:rPr>
      </w:pPr>
    </w:p>
    <w:p w14:paraId="2D74D87A" w14:textId="77777777" w:rsidR="00273F7D" w:rsidRPr="00CC19BB" w:rsidRDefault="00273F7D" w:rsidP="00273F7D">
      <w:pPr>
        <w:jc w:val="both"/>
        <w:rPr>
          <w:rFonts w:ascii="Calibri" w:hAnsi="Calibri" w:cs="Calibri"/>
          <w:sz w:val="20"/>
          <w:szCs w:val="20"/>
        </w:rPr>
      </w:pPr>
      <w:r w:rsidRPr="00CC19BB">
        <w:rPr>
          <w:rFonts w:ascii="Calibri" w:hAnsi="Calibri" w:cs="Calibri"/>
          <w:sz w:val="20"/>
          <w:szCs w:val="20"/>
        </w:rPr>
        <w:t>Le Maire rappelle :</w:t>
      </w:r>
    </w:p>
    <w:p w14:paraId="76A18733" w14:textId="77777777" w:rsidR="00273F7D" w:rsidRPr="00CC19BB" w:rsidRDefault="00273F7D" w:rsidP="00273F7D">
      <w:pPr>
        <w:jc w:val="both"/>
        <w:rPr>
          <w:rFonts w:ascii="Calibri" w:hAnsi="Calibri" w:cs="Calibri"/>
          <w:sz w:val="20"/>
          <w:szCs w:val="20"/>
        </w:rPr>
      </w:pPr>
      <w:r w:rsidRPr="00CC19BB">
        <w:rPr>
          <w:rFonts w:ascii="Calibri" w:hAnsi="Calibri" w:cs="Calibri"/>
          <w:sz w:val="20"/>
          <w:szCs w:val="20"/>
        </w:rPr>
        <w:t xml:space="preserve">Un budget annexe « Lotissement Le Grand Champ » a été ouvert par délibération 2015_05_01 en date du 5 mai 2015 pour la création d’une future zone d’urbanisation. </w:t>
      </w:r>
    </w:p>
    <w:p w14:paraId="2DCCA94A" w14:textId="77777777" w:rsidR="00273F7D" w:rsidRPr="00CC19BB" w:rsidRDefault="00273F7D" w:rsidP="00273F7D">
      <w:pPr>
        <w:jc w:val="both"/>
        <w:rPr>
          <w:rFonts w:ascii="Calibri" w:hAnsi="Calibri" w:cs="Calibri"/>
          <w:sz w:val="20"/>
          <w:szCs w:val="20"/>
        </w:rPr>
      </w:pPr>
      <w:r w:rsidRPr="00CC19BB">
        <w:rPr>
          <w:rFonts w:ascii="Calibri" w:hAnsi="Calibri" w:cs="Calibri"/>
          <w:sz w:val="20"/>
          <w:szCs w:val="20"/>
        </w:rPr>
        <w:lastRenderedPageBreak/>
        <w:t>Compte tenu du constat d’achèvement des travaux de viabilisation de ce lotissement avec les entreprises, de la vente de l‘ensemble des lots, de toutes les opérations comptables terminées au cours de cet exercice budgétaire 2025, que seule l’écriture du résultat comptable de l’exercice 2024 reste à passer sur 2025, il est proposé :</w:t>
      </w:r>
    </w:p>
    <w:p w14:paraId="1F8735CE" w14:textId="77777777" w:rsidR="00273F7D" w:rsidRPr="00CC19BB" w:rsidRDefault="00273F7D" w:rsidP="00273F7D">
      <w:pPr>
        <w:jc w:val="both"/>
        <w:rPr>
          <w:rFonts w:ascii="Calibri" w:hAnsi="Calibri" w:cs="Calibri"/>
          <w:sz w:val="20"/>
          <w:szCs w:val="20"/>
        </w:rPr>
      </w:pPr>
      <w:r w:rsidRPr="00CC19BB">
        <w:rPr>
          <w:rFonts w:ascii="Calibri" w:hAnsi="Calibri" w:cs="Calibri"/>
          <w:sz w:val="20"/>
          <w:szCs w:val="20"/>
        </w:rPr>
        <w:t>1/ de reverser l’excédent 2024 du budget Le Grand Champ qui s’élève à 184 961,25 € au budget principal de la commune</w:t>
      </w:r>
    </w:p>
    <w:p w14:paraId="2127E2F9" w14:textId="77777777" w:rsidR="00273F7D" w:rsidRPr="00CC19BB" w:rsidRDefault="00273F7D" w:rsidP="00273F7D">
      <w:pPr>
        <w:jc w:val="both"/>
        <w:rPr>
          <w:rFonts w:ascii="Calibri" w:hAnsi="Calibri" w:cs="Calibri"/>
          <w:sz w:val="20"/>
          <w:szCs w:val="20"/>
        </w:rPr>
      </w:pPr>
      <w:r w:rsidRPr="00CC19BB">
        <w:rPr>
          <w:rFonts w:ascii="Calibri" w:hAnsi="Calibri" w:cs="Calibri"/>
          <w:sz w:val="20"/>
          <w:szCs w:val="20"/>
        </w:rPr>
        <w:t>2/ de clore le budget annexe Le Grand Champ</w:t>
      </w:r>
    </w:p>
    <w:p w14:paraId="123B3AB5" w14:textId="77777777" w:rsidR="00273F7D" w:rsidRPr="00CC19BB" w:rsidRDefault="00273F7D" w:rsidP="00273F7D">
      <w:pPr>
        <w:jc w:val="both"/>
        <w:rPr>
          <w:rFonts w:ascii="Calibri" w:hAnsi="Calibri" w:cs="Calibri"/>
          <w:sz w:val="20"/>
          <w:szCs w:val="20"/>
        </w:rPr>
      </w:pPr>
    </w:p>
    <w:p w14:paraId="0547F9D7" w14:textId="12E0187C" w:rsidR="00273F7D" w:rsidRPr="00CC19BB" w:rsidRDefault="00273F7D" w:rsidP="00273F7D">
      <w:pPr>
        <w:jc w:val="both"/>
        <w:rPr>
          <w:rFonts w:ascii="Calibri" w:hAnsi="Calibri" w:cs="Calibri"/>
          <w:sz w:val="20"/>
          <w:szCs w:val="20"/>
        </w:rPr>
      </w:pPr>
      <w:r w:rsidRPr="00CC19BB">
        <w:rPr>
          <w:rFonts w:ascii="Calibri" w:hAnsi="Calibri" w:cs="Calibri"/>
          <w:sz w:val="20"/>
          <w:szCs w:val="20"/>
        </w:rPr>
        <w:t xml:space="preserve">Après en avoir délibéré, le conseil municipal, à l’unanimité des </w:t>
      </w:r>
      <w:r w:rsidR="00045C58">
        <w:rPr>
          <w:rFonts w:ascii="Calibri" w:hAnsi="Calibri" w:cs="Calibri"/>
          <w:sz w:val="20"/>
          <w:szCs w:val="20"/>
        </w:rPr>
        <w:t>votants</w:t>
      </w:r>
      <w:r w:rsidRPr="00CC19BB">
        <w:rPr>
          <w:rFonts w:ascii="Calibri" w:hAnsi="Calibri" w:cs="Calibri"/>
          <w:sz w:val="20"/>
          <w:szCs w:val="20"/>
        </w:rPr>
        <w:t> :</w:t>
      </w:r>
    </w:p>
    <w:p w14:paraId="3548568B" w14:textId="77777777" w:rsidR="00273F7D" w:rsidRPr="00CC19BB" w:rsidRDefault="00273F7D" w:rsidP="00273F7D">
      <w:pPr>
        <w:numPr>
          <w:ilvl w:val="0"/>
          <w:numId w:val="13"/>
        </w:numPr>
        <w:jc w:val="both"/>
        <w:rPr>
          <w:rFonts w:ascii="Calibri" w:hAnsi="Calibri" w:cs="Calibri"/>
          <w:sz w:val="20"/>
          <w:szCs w:val="20"/>
        </w:rPr>
      </w:pPr>
      <w:r w:rsidRPr="00CC19BB">
        <w:rPr>
          <w:rFonts w:ascii="Calibri" w:hAnsi="Calibri" w:cs="Calibri"/>
          <w:sz w:val="20"/>
          <w:szCs w:val="20"/>
        </w:rPr>
        <w:t>DECIDE le reversement de l’excédent de 184 961,25 € au budget principal de la commune ;</w:t>
      </w:r>
    </w:p>
    <w:p w14:paraId="332CD722" w14:textId="77777777" w:rsidR="00273F7D" w:rsidRPr="00CC19BB" w:rsidRDefault="00273F7D" w:rsidP="00273F7D">
      <w:pPr>
        <w:numPr>
          <w:ilvl w:val="0"/>
          <w:numId w:val="13"/>
        </w:numPr>
        <w:jc w:val="both"/>
        <w:rPr>
          <w:rFonts w:ascii="Calibri" w:hAnsi="Calibri" w:cs="Calibri"/>
          <w:sz w:val="20"/>
          <w:szCs w:val="20"/>
        </w:rPr>
      </w:pPr>
      <w:r w:rsidRPr="00CC19BB">
        <w:rPr>
          <w:rFonts w:ascii="Calibri" w:hAnsi="Calibri" w:cs="Calibri"/>
          <w:sz w:val="20"/>
          <w:szCs w:val="20"/>
        </w:rPr>
        <w:t>ACCEPTE la clôture du budget annexe « Le Grand Champ » ;</w:t>
      </w:r>
    </w:p>
    <w:p w14:paraId="5A45F583" w14:textId="77777777" w:rsidR="00273F7D" w:rsidRPr="00CC19BB" w:rsidRDefault="00273F7D" w:rsidP="00273F7D">
      <w:pPr>
        <w:numPr>
          <w:ilvl w:val="0"/>
          <w:numId w:val="13"/>
        </w:numPr>
        <w:jc w:val="both"/>
        <w:rPr>
          <w:rFonts w:ascii="Calibri" w:hAnsi="Calibri" w:cs="Calibri"/>
          <w:sz w:val="20"/>
          <w:szCs w:val="20"/>
        </w:rPr>
      </w:pPr>
      <w:r w:rsidRPr="00CC19BB">
        <w:rPr>
          <w:rFonts w:ascii="Calibri" w:hAnsi="Calibri" w:cs="Calibri"/>
          <w:sz w:val="20"/>
          <w:szCs w:val="20"/>
        </w:rPr>
        <w:t xml:space="preserve">DIT que les services fiscaux seront informés de la clôture de ce budget soumis au régime de </w:t>
      </w:r>
      <w:smartTag w:uri="urn:schemas-microsoft-com:office:smarttags" w:element="PersonName">
        <w:smartTagPr>
          <w:attr w:name="ProductID" w:val="la TVA."/>
        </w:smartTagPr>
        <w:r w:rsidRPr="00CC19BB">
          <w:rPr>
            <w:rFonts w:ascii="Calibri" w:hAnsi="Calibri" w:cs="Calibri"/>
            <w:sz w:val="20"/>
            <w:szCs w:val="20"/>
          </w:rPr>
          <w:t>la TVA.</w:t>
        </w:r>
      </w:smartTag>
    </w:p>
    <w:p w14:paraId="13DDC5E5" w14:textId="77777777" w:rsidR="00273F7D" w:rsidRDefault="00273F7D" w:rsidP="00DC2C93">
      <w:pPr>
        <w:pStyle w:val="Corpsdetexte"/>
        <w:spacing w:after="80" w:line="252" w:lineRule="exact"/>
        <w:ind w:left="0"/>
        <w:jc w:val="both"/>
        <w:rPr>
          <w:rFonts w:asciiTheme="minorHAnsi" w:hAnsiTheme="minorHAnsi" w:cstheme="minorHAnsi"/>
          <w:lang w:val="fr-FR"/>
        </w:rPr>
      </w:pPr>
    </w:p>
    <w:p w14:paraId="4A3E4E92" w14:textId="77777777" w:rsidR="00CD08A3" w:rsidRPr="002713A5" w:rsidRDefault="00CD08A3" w:rsidP="00CD08A3">
      <w:pPr>
        <w:widowControl w:val="0"/>
        <w:autoSpaceDE w:val="0"/>
        <w:autoSpaceDN w:val="0"/>
        <w:adjustRightInd w:val="0"/>
        <w:rPr>
          <w:rFonts w:asciiTheme="minorHAnsi" w:hAnsiTheme="minorHAnsi" w:cstheme="minorHAnsi"/>
          <w:b/>
          <w:bCs/>
          <w:smallCaps/>
          <w:sz w:val="22"/>
          <w:szCs w:val="22"/>
        </w:rPr>
      </w:pPr>
      <w:r w:rsidRPr="009023DF">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9023DF">
        <w:rPr>
          <w:rFonts w:asciiTheme="minorHAnsi" w:hAnsiTheme="minorHAnsi" w:cstheme="minorHAnsi"/>
          <w:b/>
          <w:bCs/>
          <w:sz w:val="22"/>
          <w:szCs w:val="22"/>
          <w:u w:val="single"/>
        </w:rPr>
        <w:t>-0</w:t>
      </w:r>
      <w:r>
        <w:rPr>
          <w:rFonts w:asciiTheme="minorHAnsi" w:hAnsiTheme="minorHAnsi" w:cstheme="minorHAnsi"/>
          <w:b/>
          <w:bCs/>
          <w:sz w:val="22"/>
          <w:szCs w:val="22"/>
          <w:u w:val="single"/>
        </w:rPr>
        <w:t>5</w:t>
      </w:r>
      <w:r w:rsidRPr="009023DF">
        <w:rPr>
          <w:rFonts w:asciiTheme="minorHAnsi" w:hAnsiTheme="minorHAnsi" w:cstheme="minorHAnsi"/>
          <w:b/>
          <w:bCs/>
          <w:sz w:val="22"/>
          <w:szCs w:val="22"/>
          <w:u w:val="single"/>
        </w:rPr>
        <w:t>-0</w:t>
      </w:r>
      <w:r>
        <w:rPr>
          <w:rFonts w:asciiTheme="minorHAnsi" w:hAnsiTheme="minorHAnsi" w:cstheme="minorHAnsi"/>
          <w:b/>
          <w:bCs/>
          <w:sz w:val="22"/>
          <w:szCs w:val="22"/>
          <w:u w:val="single"/>
        </w:rPr>
        <w:t>4</w:t>
      </w:r>
      <w:r w:rsidRPr="0094474B">
        <w:rPr>
          <w:rFonts w:asciiTheme="minorHAnsi" w:hAnsiTheme="minorHAnsi" w:cstheme="minorHAnsi"/>
          <w:b/>
          <w:bCs/>
          <w:sz w:val="22"/>
          <w:szCs w:val="22"/>
        </w:rPr>
        <w:t xml:space="preserve"> </w:t>
      </w:r>
      <w:r w:rsidRPr="00B43FF5">
        <w:rPr>
          <w:rFonts w:asciiTheme="minorHAnsi" w:hAnsiTheme="minorHAnsi" w:cstheme="minorHAnsi"/>
          <w:b/>
          <w:bCs/>
          <w:sz w:val="22"/>
          <w:szCs w:val="22"/>
        </w:rPr>
        <w:t xml:space="preserve">: </w:t>
      </w:r>
      <w:r>
        <w:rPr>
          <w:rFonts w:asciiTheme="minorHAnsi" w:hAnsiTheme="minorHAnsi" w:cstheme="minorHAnsi"/>
          <w:b/>
          <w:bCs/>
          <w:smallCaps/>
        </w:rPr>
        <w:t xml:space="preserve">Construction Atelier Technique – Attribution Marche de Travaux </w:t>
      </w:r>
    </w:p>
    <w:p w14:paraId="535917B2" w14:textId="77777777" w:rsidR="00CD08A3" w:rsidRPr="007D039D" w:rsidRDefault="00CD08A3" w:rsidP="00CD08A3">
      <w:pPr>
        <w:widowControl w:val="0"/>
        <w:autoSpaceDE w:val="0"/>
        <w:autoSpaceDN w:val="0"/>
        <w:adjustRightInd w:val="0"/>
        <w:jc w:val="both"/>
        <w:rPr>
          <w:rFonts w:asciiTheme="minorHAnsi" w:hAnsiTheme="minorHAnsi" w:cstheme="minorHAnsi"/>
          <w:sz w:val="16"/>
          <w:szCs w:val="16"/>
        </w:rPr>
      </w:pPr>
    </w:p>
    <w:p w14:paraId="1BEEEDA5" w14:textId="77777777" w:rsidR="00CD08A3" w:rsidRPr="00CC19BB" w:rsidRDefault="00CD08A3" w:rsidP="00CD08A3">
      <w:pPr>
        <w:jc w:val="both"/>
        <w:rPr>
          <w:rFonts w:ascii="Calibri" w:hAnsi="Calibri" w:cs="Calibri"/>
          <w:sz w:val="20"/>
          <w:szCs w:val="20"/>
        </w:rPr>
      </w:pPr>
      <w:r w:rsidRPr="00CC19BB">
        <w:rPr>
          <w:rFonts w:ascii="Calibri" w:hAnsi="Calibri" w:cs="Calibri"/>
          <w:sz w:val="20"/>
          <w:szCs w:val="20"/>
        </w:rPr>
        <w:t xml:space="preserve">Le Maire </w:t>
      </w:r>
      <w:r>
        <w:rPr>
          <w:rFonts w:ascii="Calibri" w:hAnsi="Calibri" w:cs="Calibri"/>
          <w:sz w:val="20"/>
          <w:szCs w:val="20"/>
        </w:rPr>
        <w:t>expose</w:t>
      </w:r>
      <w:r w:rsidRPr="00CC19BB">
        <w:rPr>
          <w:rFonts w:ascii="Calibri" w:hAnsi="Calibri" w:cs="Calibri"/>
          <w:sz w:val="20"/>
          <w:szCs w:val="20"/>
        </w:rPr>
        <w:t> :</w:t>
      </w:r>
    </w:p>
    <w:p w14:paraId="381F8E96" w14:textId="77777777" w:rsidR="00CD08A3" w:rsidRDefault="00CD08A3" w:rsidP="00CD08A3">
      <w:pPr>
        <w:jc w:val="both"/>
        <w:rPr>
          <w:rFonts w:ascii="Calibri" w:hAnsi="Calibri" w:cs="Calibri"/>
          <w:sz w:val="20"/>
          <w:szCs w:val="20"/>
        </w:rPr>
      </w:pPr>
      <w:r>
        <w:rPr>
          <w:rFonts w:ascii="Calibri" w:hAnsi="Calibri" w:cs="Calibri"/>
          <w:sz w:val="20"/>
          <w:szCs w:val="20"/>
        </w:rPr>
        <w:t>Dans le cadre de la construction du futur atelier technique, une consultation a été lancée selon la procédure adaptée conformément aux articles L.2123-1 et T.2123.-1 et suivants du Code de la commande publique.</w:t>
      </w:r>
    </w:p>
    <w:p w14:paraId="2DADDA73" w14:textId="77777777" w:rsidR="00CD08A3" w:rsidRDefault="00CD08A3" w:rsidP="00CD08A3">
      <w:pPr>
        <w:jc w:val="both"/>
        <w:rPr>
          <w:rFonts w:ascii="Calibri" w:hAnsi="Calibri" w:cs="Calibri"/>
          <w:sz w:val="20"/>
          <w:szCs w:val="20"/>
        </w:rPr>
      </w:pPr>
      <w:r>
        <w:rPr>
          <w:rFonts w:ascii="Calibri" w:hAnsi="Calibri" w:cs="Calibri"/>
          <w:sz w:val="20"/>
          <w:szCs w:val="20"/>
        </w:rPr>
        <w:t>Un avis d’appel public à la concurrence a été publié au journal d’annonces légales Ouest-France, sur le profil acheteur de la commune via la plateforme Mégalis le 13 janvier 2025. La date limite de remise des offres était fixée au 14 février 2025 à 17 h 00. Les prestations font l’objet de 9 lots.</w:t>
      </w:r>
    </w:p>
    <w:p w14:paraId="01A22BF9" w14:textId="77777777" w:rsidR="00CD08A3" w:rsidRDefault="00CD08A3" w:rsidP="00CD08A3">
      <w:pPr>
        <w:jc w:val="both"/>
        <w:rPr>
          <w:rFonts w:ascii="Calibri" w:hAnsi="Calibri" w:cs="Calibri"/>
          <w:sz w:val="20"/>
          <w:szCs w:val="20"/>
        </w:rPr>
      </w:pPr>
      <w:r>
        <w:rPr>
          <w:rFonts w:ascii="Calibri" w:hAnsi="Calibri" w:cs="Calibri"/>
          <w:sz w:val="20"/>
          <w:szCs w:val="20"/>
        </w:rPr>
        <w:t>Lors de sa réunion du 6 mai 2025 et au vu du rapport d’analyse des offres, la commission municipale propose d’attribuer le marché ayant présenté l’offre la mieux classée suivant les critères définis dans le règlement de consultation, pour chacun des lots :</w:t>
      </w:r>
    </w:p>
    <w:p w14:paraId="457D99CB" w14:textId="77777777" w:rsidR="00CD08A3" w:rsidRPr="007D039D" w:rsidRDefault="00CD08A3" w:rsidP="00CD08A3">
      <w:pPr>
        <w:jc w:val="both"/>
        <w:rPr>
          <w:rFonts w:ascii="Calibri" w:hAnsi="Calibri" w:cs="Calibri"/>
          <w:sz w:val="16"/>
          <w:szCs w:val="16"/>
        </w:rPr>
      </w:pPr>
    </w:p>
    <w:tbl>
      <w:tblPr>
        <w:tblW w:w="8260" w:type="dxa"/>
        <w:jc w:val="center"/>
        <w:tblCellMar>
          <w:left w:w="70" w:type="dxa"/>
          <w:right w:w="70" w:type="dxa"/>
        </w:tblCellMar>
        <w:tblLook w:val="04A0" w:firstRow="1" w:lastRow="0" w:firstColumn="1" w:lastColumn="0" w:noHBand="0" w:noVBand="1"/>
      </w:tblPr>
      <w:tblGrid>
        <w:gridCol w:w="3220"/>
        <w:gridCol w:w="3400"/>
        <w:gridCol w:w="1640"/>
      </w:tblGrid>
      <w:tr w:rsidR="00CD08A3" w14:paraId="65432312" w14:textId="77777777" w:rsidTr="00DB2907">
        <w:trPr>
          <w:trHeight w:val="295"/>
          <w:jc w:val="center"/>
        </w:trPr>
        <w:tc>
          <w:tcPr>
            <w:tcW w:w="3220" w:type="dxa"/>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7E81CC46" w14:textId="77777777" w:rsidR="00CD08A3" w:rsidRDefault="00CD08A3" w:rsidP="00DB2907">
            <w:pPr>
              <w:jc w:val="center"/>
              <w:rPr>
                <w:rFonts w:ascii="Calibri" w:hAnsi="Calibri" w:cs="Calibri"/>
                <w:b/>
                <w:bCs/>
                <w:color w:val="FFFFFF"/>
                <w:sz w:val="20"/>
                <w:szCs w:val="20"/>
              </w:rPr>
            </w:pPr>
            <w:r>
              <w:rPr>
                <w:rFonts w:ascii="Calibri" w:hAnsi="Calibri" w:cs="Calibri"/>
                <w:b/>
                <w:bCs/>
                <w:color w:val="FFFFFF"/>
                <w:sz w:val="20"/>
                <w:szCs w:val="20"/>
              </w:rPr>
              <w:t>Lot n°</w:t>
            </w:r>
          </w:p>
        </w:tc>
        <w:tc>
          <w:tcPr>
            <w:tcW w:w="3400" w:type="dxa"/>
            <w:tcBorders>
              <w:top w:val="single" w:sz="4" w:space="0" w:color="auto"/>
              <w:left w:val="nil"/>
              <w:bottom w:val="single" w:sz="4" w:space="0" w:color="auto"/>
              <w:right w:val="single" w:sz="4" w:space="0" w:color="auto"/>
            </w:tcBorders>
            <w:shd w:val="clear" w:color="000000" w:fill="757171"/>
            <w:noWrap/>
            <w:vAlign w:val="center"/>
            <w:hideMark/>
          </w:tcPr>
          <w:p w14:paraId="54868254" w14:textId="77777777" w:rsidR="00CD08A3" w:rsidRDefault="00CD08A3" w:rsidP="00DB2907">
            <w:pPr>
              <w:jc w:val="center"/>
              <w:rPr>
                <w:rFonts w:ascii="Calibri" w:hAnsi="Calibri" w:cs="Calibri"/>
                <w:b/>
                <w:bCs/>
                <w:color w:val="FFFFFF"/>
                <w:sz w:val="20"/>
                <w:szCs w:val="20"/>
              </w:rPr>
            </w:pPr>
            <w:r>
              <w:rPr>
                <w:rFonts w:ascii="Calibri" w:hAnsi="Calibri" w:cs="Calibri"/>
                <w:b/>
                <w:bCs/>
                <w:color w:val="FFFFFF"/>
                <w:sz w:val="20"/>
                <w:szCs w:val="20"/>
              </w:rPr>
              <w:t>Entreprise proposée à l'attribution</w:t>
            </w:r>
          </w:p>
        </w:tc>
        <w:tc>
          <w:tcPr>
            <w:tcW w:w="1640" w:type="dxa"/>
            <w:tcBorders>
              <w:top w:val="single" w:sz="4" w:space="0" w:color="auto"/>
              <w:left w:val="nil"/>
              <w:bottom w:val="single" w:sz="4" w:space="0" w:color="auto"/>
              <w:right w:val="single" w:sz="4" w:space="0" w:color="auto"/>
            </w:tcBorders>
            <w:shd w:val="clear" w:color="000000" w:fill="757171"/>
            <w:noWrap/>
            <w:vAlign w:val="center"/>
            <w:hideMark/>
          </w:tcPr>
          <w:p w14:paraId="4742B5BE" w14:textId="77777777" w:rsidR="00CD08A3" w:rsidRDefault="00CD08A3" w:rsidP="00DB2907">
            <w:pPr>
              <w:jc w:val="center"/>
              <w:rPr>
                <w:rFonts w:ascii="Calibri" w:hAnsi="Calibri" w:cs="Calibri"/>
                <w:b/>
                <w:bCs/>
                <w:color w:val="FFFFFF"/>
                <w:sz w:val="20"/>
                <w:szCs w:val="20"/>
              </w:rPr>
            </w:pPr>
            <w:r>
              <w:rPr>
                <w:rFonts w:ascii="Calibri" w:hAnsi="Calibri" w:cs="Calibri"/>
                <w:b/>
                <w:bCs/>
                <w:color w:val="FFFFFF"/>
                <w:sz w:val="20"/>
                <w:szCs w:val="20"/>
              </w:rPr>
              <w:t xml:space="preserve">Montant HT </w:t>
            </w:r>
          </w:p>
        </w:tc>
      </w:tr>
      <w:tr w:rsidR="00CD08A3" w14:paraId="2CC0391B"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BA55CB4"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1 - Terrassement VRD</w:t>
            </w:r>
          </w:p>
        </w:tc>
        <w:tc>
          <w:tcPr>
            <w:tcW w:w="3400" w:type="dxa"/>
            <w:tcBorders>
              <w:top w:val="nil"/>
              <w:left w:val="nil"/>
              <w:bottom w:val="single" w:sz="4" w:space="0" w:color="auto"/>
              <w:right w:val="single" w:sz="4" w:space="0" w:color="auto"/>
            </w:tcBorders>
            <w:shd w:val="clear" w:color="auto" w:fill="auto"/>
            <w:noWrap/>
            <w:vAlign w:val="center"/>
            <w:hideMark/>
          </w:tcPr>
          <w:p w14:paraId="71E24632"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RENOU - Bais</w:t>
            </w:r>
          </w:p>
        </w:tc>
        <w:tc>
          <w:tcPr>
            <w:tcW w:w="1640" w:type="dxa"/>
            <w:tcBorders>
              <w:top w:val="nil"/>
              <w:left w:val="nil"/>
              <w:bottom w:val="single" w:sz="4" w:space="0" w:color="auto"/>
              <w:right w:val="single" w:sz="4" w:space="0" w:color="auto"/>
            </w:tcBorders>
            <w:shd w:val="clear" w:color="auto" w:fill="auto"/>
            <w:noWrap/>
            <w:vAlign w:val="center"/>
            <w:hideMark/>
          </w:tcPr>
          <w:p w14:paraId="10ABE015"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92 922,00 €</w:t>
            </w:r>
          </w:p>
        </w:tc>
      </w:tr>
      <w:tr w:rsidR="00CD08A3" w14:paraId="391CCABE"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55B927A"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2 - Gros Œuvre</w:t>
            </w:r>
          </w:p>
        </w:tc>
        <w:tc>
          <w:tcPr>
            <w:tcW w:w="3400" w:type="dxa"/>
            <w:tcBorders>
              <w:top w:val="nil"/>
              <w:left w:val="nil"/>
              <w:bottom w:val="single" w:sz="4" w:space="0" w:color="auto"/>
              <w:right w:val="single" w:sz="4" w:space="0" w:color="auto"/>
            </w:tcBorders>
            <w:shd w:val="clear" w:color="auto" w:fill="auto"/>
            <w:noWrap/>
            <w:vAlign w:val="center"/>
            <w:hideMark/>
          </w:tcPr>
          <w:p w14:paraId="050F5214"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MARSE CONSTRUCTION - Acigné</w:t>
            </w:r>
          </w:p>
        </w:tc>
        <w:tc>
          <w:tcPr>
            <w:tcW w:w="1640" w:type="dxa"/>
            <w:tcBorders>
              <w:top w:val="nil"/>
              <w:left w:val="nil"/>
              <w:bottom w:val="single" w:sz="4" w:space="0" w:color="auto"/>
              <w:right w:val="single" w:sz="4" w:space="0" w:color="auto"/>
            </w:tcBorders>
            <w:shd w:val="clear" w:color="auto" w:fill="auto"/>
            <w:noWrap/>
            <w:vAlign w:val="center"/>
            <w:hideMark/>
          </w:tcPr>
          <w:p w14:paraId="37CC7121"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117 000,00 €</w:t>
            </w:r>
          </w:p>
        </w:tc>
      </w:tr>
      <w:tr w:rsidR="00CD08A3" w14:paraId="62807667"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09AA701"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3 - Charpente Bardage</w:t>
            </w:r>
          </w:p>
        </w:tc>
        <w:tc>
          <w:tcPr>
            <w:tcW w:w="3400" w:type="dxa"/>
            <w:tcBorders>
              <w:top w:val="nil"/>
              <w:left w:val="nil"/>
              <w:bottom w:val="single" w:sz="4" w:space="0" w:color="auto"/>
              <w:right w:val="single" w:sz="4" w:space="0" w:color="auto"/>
            </w:tcBorders>
            <w:shd w:val="clear" w:color="auto" w:fill="auto"/>
            <w:noWrap/>
            <w:vAlign w:val="center"/>
            <w:hideMark/>
          </w:tcPr>
          <w:p w14:paraId="68058BE1"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TOURNEUX - Vitré</w:t>
            </w:r>
          </w:p>
        </w:tc>
        <w:tc>
          <w:tcPr>
            <w:tcW w:w="1640" w:type="dxa"/>
            <w:tcBorders>
              <w:top w:val="nil"/>
              <w:left w:val="nil"/>
              <w:bottom w:val="single" w:sz="4" w:space="0" w:color="auto"/>
              <w:right w:val="single" w:sz="4" w:space="0" w:color="auto"/>
            </w:tcBorders>
            <w:shd w:val="clear" w:color="auto" w:fill="auto"/>
            <w:noWrap/>
            <w:vAlign w:val="center"/>
            <w:hideMark/>
          </w:tcPr>
          <w:p w14:paraId="37D4319F"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44 418,62 €</w:t>
            </w:r>
          </w:p>
        </w:tc>
      </w:tr>
      <w:tr w:rsidR="00CD08A3" w14:paraId="59A01FA1"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54B3EDB"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4 - Couverture Zinguerie</w:t>
            </w:r>
          </w:p>
        </w:tc>
        <w:tc>
          <w:tcPr>
            <w:tcW w:w="3400" w:type="dxa"/>
            <w:tcBorders>
              <w:top w:val="nil"/>
              <w:left w:val="nil"/>
              <w:bottom w:val="single" w:sz="4" w:space="0" w:color="auto"/>
              <w:right w:val="single" w:sz="4" w:space="0" w:color="auto"/>
            </w:tcBorders>
            <w:shd w:val="clear" w:color="auto" w:fill="auto"/>
            <w:noWrap/>
            <w:vAlign w:val="center"/>
            <w:hideMark/>
          </w:tcPr>
          <w:p w14:paraId="62B757E9"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TOURNEUX - Vitré</w:t>
            </w:r>
          </w:p>
        </w:tc>
        <w:tc>
          <w:tcPr>
            <w:tcW w:w="1640" w:type="dxa"/>
            <w:tcBorders>
              <w:top w:val="nil"/>
              <w:left w:val="nil"/>
              <w:bottom w:val="single" w:sz="4" w:space="0" w:color="auto"/>
              <w:right w:val="single" w:sz="4" w:space="0" w:color="auto"/>
            </w:tcBorders>
            <w:shd w:val="clear" w:color="auto" w:fill="auto"/>
            <w:noWrap/>
            <w:vAlign w:val="center"/>
            <w:hideMark/>
          </w:tcPr>
          <w:p w14:paraId="2EB46554"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36 157,88 €</w:t>
            </w:r>
          </w:p>
        </w:tc>
      </w:tr>
      <w:tr w:rsidR="00CD08A3" w14:paraId="01ED8D40"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EEA54B4"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5 - Menuiseries</w:t>
            </w:r>
          </w:p>
        </w:tc>
        <w:tc>
          <w:tcPr>
            <w:tcW w:w="3400" w:type="dxa"/>
            <w:tcBorders>
              <w:top w:val="nil"/>
              <w:left w:val="nil"/>
              <w:bottom w:val="single" w:sz="4" w:space="0" w:color="auto"/>
              <w:right w:val="single" w:sz="4" w:space="0" w:color="auto"/>
            </w:tcBorders>
            <w:shd w:val="clear" w:color="auto" w:fill="auto"/>
            <w:noWrap/>
            <w:vAlign w:val="center"/>
            <w:hideMark/>
          </w:tcPr>
          <w:p w14:paraId="2EC068D7"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Infructueux</w:t>
            </w:r>
          </w:p>
        </w:tc>
        <w:tc>
          <w:tcPr>
            <w:tcW w:w="1640" w:type="dxa"/>
            <w:tcBorders>
              <w:top w:val="nil"/>
              <w:left w:val="nil"/>
              <w:bottom w:val="single" w:sz="4" w:space="0" w:color="auto"/>
              <w:right w:val="single" w:sz="4" w:space="0" w:color="auto"/>
            </w:tcBorders>
            <w:shd w:val="clear" w:color="auto" w:fill="auto"/>
            <w:noWrap/>
            <w:vAlign w:val="center"/>
            <w:hideMark/>
          </w:tcPr>
          <w:p w14:paraId="2682C5DE"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0,00 €</w:t>
            </w:r>
          </w:p>
        </w:tc>
      </w:tr>
      <w:tr w:rsidR="00CD08A3" w14:paraId="696DDF6A"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507B30"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6 - Electricité CFO CFA Chauffage</w:t>
            </w:r>
          </w:p>
        </w:tc>
        <w:tc>
          <w:tcPr>
            <w:tcW w:w="3400" w:type="dxa"/>
            <w:tcBorders>
              <w:top w:val="nil"/>
              <w:left w:val="nil"/>
              <w:bottom w:val="single" w:sz="4" w:space="0" w:color="auto"/>
              <w:right w:val="single" w:sz="4" w:space="0" w:color="auto"/>
            </w:tcBorders>
            <w:shd w:val="clear" w:color="auto" w:fill="auto"/>
            <w:noWrap/>
            <w:vAlign w:val="center"/>
            <w:hideMark/>
          </w:tcPr>
          <w:p w14:paraId="579296FD"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PERRINEL - Argentré-du-Plessis</w:t>
            </w:r>
          </w:p>
        </w:tc>
        <w:tc>
          <w:tcPr>
            <w:tcW w:w="1640" w:type="dxa"/>
            <w:tcBorders>
              <w:top w:val="nil"/>
              <w:left w:val="nil"/>
              <w:bottom w:val="single" w:sz="4" w:space="0" w:color="auto"/>
              <w:right w:val="single" w:sz="4" w:space="0" w:color="auto"/>
            </w:tcBorders>
            <w:shd w:val="clear" w:color="auto" w:fill="auto"/>
            <w:noWrap/>
            <w:vAlign w:val="center"/>
            <w:hideMark/>
          </w:tcPr>
          <w:p w14:paraId="2DB73B62"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26 123,61 €</w:t>
            </w:r>
          </w:p>
        </w:tc>
      </w:tr>
      <w:tr w:rsidR="00CD08A3" w14:paraId="2AD89CDC"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720C3EB"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7 - Plomberie Sanitaires, Ventilation</w:t>
            </w:r>
          </w:p>
        </w:tc>
        <w:tc>
          <w:tcPr>
            <w:tcW w:w="3400" w:type="dxa"/>
            <w:tcBorders>
              <w:top w:val="nil"/>
              <w:left w:val="nil"/>
              <w:bottom w:val="single" w:sz="4" w:space="0" w:color="auto"/>
              <w:right w:val="single" w:sz="4" w:space="0" w:color="auto"/>
            </w:tcBorders>
            <w:shd w:val="clear" w:color="auto" w:fill="auto"/>
            <w:noWrap/>
            <w:vAlign w:val="center"/>
            <w:hideMark/>
          </w:tcPr>
          <w:p w14:paraId="7F08E31D"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HERVÉ - Vitré</w:t>
            </w:r>
          </w:p>
        </w:tc>
        <w:tc>
          <w:tcPr>
            <w:tcW w:w="1640" w:type="dxa"/>
            <w:tcBorders>
              <w:top w:val="nil"/>
              <w:left w:val="nil"/>
              <w:bottom w:val="single" w:sz="4" w:space="0" w:color="auto"/>
              <w:right w:val="single" w:sz="4" w:space="0" w:color="auto"/>
            </w:tcBorders>
            <w:shd w:val="clear" w:color="auto" w:fill="auto"/>
            <w:noWrap/>
            <w:vAlign w:val="center"/>
            <w:hideMark/>
          </w:tcPr>
          <w:p w14:paraId="12FDBA16"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28 417,74 €</w:t>
            </w:r>
          </w:p>
        </w:tc>
      </w:tr>
      <w:tr w:rsidR="00CD08A3" w14:paraId="582A39C1"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306669B"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8 - Isolation Cloisons Plafonds</w:t>
            </w:r>
          </w:p>
        </w:tc>
        <w:tc>
          <w:tcPr>
            <w:tcW w:w="3400" w:type="dxa"/>
            <w:tcBorders>
              <w:top w:val="nil"/>
              <w:left w:val="nil"/>
              <w:bottom w:val="single" w:sz="4" w:space="0" w:color="auto"/>
              <w:right w:val="single" w:sz="4" w:space="0" w:color="auto"/>
            </w:tcBorders>
            <w:shd w:val="clear" w:color="auto" w:fill="auto"/>
            <w:noWrap/>
            <w:vAlign w:val="center"/>
            <w:hideMark/>
          </w:tcPr>
          <w:p w14:paraId="379B3B79"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BÉTIN GODELOUP - Torcé</w:t>
            </w:r>
          </w:p>
        </w:tc>
        <w:tc>
          <w:tcPr>
            <w:tcW w:w="1640" w:type="dxa"/>
            <w:tcBorders>
              <w:top w:val="nil"/>
              <w:left w:val="nil"/>
              <w:bottom w:val="single" w:sz="4" w:space="0" w:color="auto"/>
              <w:right w:val="single" w:sz="4" w:space="0" w:color="auto"/>
            </w:tcBorders>
            <w:shd w:val="clear" w:color="auto" w:fill="auto"/>
            <w:noWrap/>
            <w:vAlign w:val="center"/>
            <w:hideMark/>
          </w:tcPr>
          <w:p w14:paraId="594571C3"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12 033,88 €</w:t>
            </w:r>
          </w:p>
        </w:tc>
      </w:tr>
      <w:tr w:rsidR="00CD08A3" w14:paraId="2CDBF22A" w14:textId="77777777" w:rsidTr="00DB2907">
        <w:trPr>
          <w:trHeight w:val="29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6F67AE0"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9 - Carrelage Faïence Peinture</w:t>
            </w:r>
          </w:p>
        </w:tc>
        <w:tc>
          <w:tcPr>
            <w:tcW w:w="3400" w:type="dxa"/>
            <w:tcBorders>
              <w:top w:val="nil"/>
              <w:left w:val="nil"/>
              <w:bottom w:val="single" w:sz="4" w:space="0" w:color="auto"/>
              <w:right w:val="single" w:sz="4" w:space="0" w:color="auto"/>
            </w:tcBorders>
            <w:shd w:val="clear" w:color="auto" w:fill="auto"/>
            <w:noWrap/>
            <w:vAlign w:val="center"/>
            <w:hideMark/>
          </w:tcPr>
          <w:p w14:paraId="18D4D472" w14:textId="77777777" w:rsidR="00CD08A3" w:rsidRDefault="00CD08A3" w:rsidP="00DB2907">
            <w:pPr>
              <w:rPr>
                <w:rFonts w:ascii="Calibri" w:hAnsi="Calibri" w:cs="Calibri"/>
                <w:color w:val="000000"/>
                <w:sz w:val="20"/>
                <w:szCs w:val="20"/>
              </w:rPr>
            </w:pPr>
            <w:r>
              <w:rPr>
                <w:rFonts w:ascii="Calibri" w:hAnsi="Calibri" w:cs="Calibri"/>
                <w:color w:val="000000"/>
                <w:sz w:val="20"/>
                <w:szCs w:val="20"/>
              </w:rPr>
              <w:t>LEFEVRE FACADES - Nantes</w:t>
            </w:r>
          </w:p>
        </w:tc>
        <w:tc>
          <w:tcPr>
            <w:tcW w:w="1640" w:type="dxa"/>
            <w:tcBorders>
              <w:top w:val="nil"/>
              <w:left w:val="nil"/>
              <w:bottom w:val="single" w:sz="4" w:space="0" w:color="auto"/>
              <w:right w:val="single" w:sz="4" w:space="0" w:color="auto"/>
            </w:tcBorders>
            <w:shd w:val="clear" w:color="auto" w:fill="auto"/>
            <w:noWrap/>
            <w:vAlign w:val="center"/>
            <w:hideMark/>
          </w:tcPr>
          <w:p w14:paraId="37E6D090" w14:textId="77777777" w:rsidR="00CD08A3" w:rsidRDefault="00CD08A3" w:rsidP="00DB2907">
            <w:pPr>
              <w:jc w:val="right"/>
              <w:rPr>
                <w:rFonts w:ascii="Calibri" w:hAnsi="Calibri" w:cs="Calibri"/>
                <w:color w:val="000000"/>
                <w:sz w:val="20"/>
                <w:szCs w:val="20"/>
              </w:rPr>
            </w:pPr>
            <w:r>
              <w:rPr>
                <w:rFonts w:ascii="Calibri" w:hAnsi="Calibri" w:cs="Calibri"/>
                <w:color w:val="000000"/>
                <w:sz w:val="20"/>
                <w:szCs w:val="20"/>
              </w:rPr>
              <w:t>15 721,78 €</w:t>
            </w:r>
          </w:p>
        </w:tc>
      </w:tr>
    </w:tbl>
    <w:p w14:paraId="0CE60489" w14:textId="77777777" w:rsidR="00CD08A3" w:rsidRDefault="00CD08A3" w:rsidP="00CD08A3">
      <w:pPr>
        <w:jc w:val="both"/>
        <w:rPr>
          <w:rFonts w:ascii="Calibri" w:hAnsi="Calibri" w:cs="Calibri"/>
          <w:sz w:val="20"/>
          <w:szCs w:val="20"/>
        </w:rPr>
      </w:pPr>
    </w:p>
    <w:p w14:paraId="6F48B5FC" w14:textId="77777777" w:rsidR="00CD08A3" w:rsidRDefault="00CD08A3" w:rsidP="00CD08A3">
      <w:pPr>
        <w:jc w:val="both"/>
        <w:rPr>
          <w:rFonts w:ascii="Calibri" w:hAnsi="Calibri" w:cs="Calibri"/>
          <w:sz w:val="20"/>
          <w:szCs w:val="20"/>
        </w:rPr>
      </w:pPr>
      <w:r>
        <w:rPr>
          <w:rFonts w:ascii="Calibri" w:hAnsi="Calibri" w:cs="Calibri"/>
          <w:sz w:val="20"/>
          <w:szCs w:val="20"/>
        </w:rPr>
        <w:t>Vu le code général des collectivités territoriales, notamment les articles L2121-29 et L2122-21 ;</w:t>
      </w:r>
    </w:p>
    <w:p w14:paraId="537A89EB" w14:textId="77777777" w:rsidR="00CD08A3" w:rsidRDefault="00CD08A3" w:rsidP="00CD08A3">
      <w:pPr>
        <w:jc w:val="both"/>
        <w:rPr>
          <w:rFonts w:ascii="Calibri" w:hAnsi="Calibri" w:cs="Calibri"/>
          <w:sz w:val="20"/>
          <w:szCs w:val="20"/>
        </w:rPr>
      </w:pPr>
      <w:r>
        <w:rPr>
          <w:rFonts w:ascii="Calibri" w:hAnsi="Calibri" w:cs="Calibri"/>
          <w:sz w:val="20"/>
          <w:szCs w:val="20"/>
        </w:rPr>
        <w:t>Vu le code de la commande publique, notamment les articles L2123-1 et R2123-1 et suivants ;</w:t>
      </w:r>
    </w:p>
    <w:p w14:paraId="1F09E280" w14:textId="77777777" w:rsidR="00CD08A3" w:rsidRPr="00CC19BB" w:rsidRDefault="00CD08A3" w:rsidP="00CD08A3">
      <w:pPr>
        <w:jc w:val="both"/>
        <w:rPr>
          <w:rFonts w:ascii="Calibri" w:hAnsi="Calibri" w:cs="Calibri"/>
          <w:sz w:val="20"/>
          <w:szCs w:val="20"/>
        </w:rPr>
      </w:pPr>
      <w:r>
        <w:rPr>
          <w:rFonts w:ascii="Calibri" w:hAnsi="Calibri" w:cs="Calibri"/>
          <w:sz w:val="20"/>
          <w:szCs w:val="20"/>
        </w:rPr>
        <w:t xml:space="preserve">Vu l’avis de la commission </w:t>
      </w:r>
      <w:r w:rsidRPr="0052670F">
        <w:rPr>
          <w:rFonts w:ascii="Calibri" w:hAnsi="Calibri" w:cs="Calibri"/>
          <w:sz w:val="20"/>
          <w:szCs w:val="20"/>
        </w:rPr>
        <w:t>des bâtiments</w:t>
      </w:r>
      <w:r>
        <w:rPr>
          <w:rFonts w:ascii="Calibri" w:hAnsi="Calibri" w:cs="Calibri"/>
          <w:sz w:val="20"/>
          <w:szCs w:val="20"/>
        </w:rPr>
        <w:t> ;</w:t>
      </w:r>
    </w:p>
    <w:p w14:paraId="59431214" w14:textId="77777777" w:rsidR="00CD08A3" w:rsidRPr="00CC19BB" w:rsidRDefault="00CD08A3" w:rsidP="00CD08A3">
      <w:pPr>
        <w:jc w:val="both"/>
        <w:rPr>
          <w:rFonts w:ascii="Calibri" w:hAnsi="Calibri" w:cs="Calibri"/>
          <w:sz w:val="20"/>
          <w:szCs w:val="20"/>
        </w:rPr>
      </w:pPr>
      <w:r w:rsidRPr="00CC19BB">
        <w:rPr>
          <w:rFonts w:ascii="Calibri" w:hAnsi="Calibri" w:cs="Calibri"/>
          <w:sz w:val="20"/>
          <w:szCs w:val="20"/>
        </w:rPr>
        <w:t xml:space="preserve">Après en avoir délibéré, le conseil municipal, à l’unanimité des </w:t>
      </w:r>
      <w:r>
        <w:rPr>
          <w:rFonts w:ascii="Calibri" w:hAnsi="Calibri" w:cs="Calibri"/>
          <w:sz w:val="20"/>
          <w:szCs w:val="20"/>
        </w:rPr>
        <w:t>votants</w:t>
      </w:r>
      <w:r w:rsidRPr="00CC19BB">
        <w:rPr>
          <w:rFonts w:ascii="Calibri" w:hAnsi="Calibri" w:cs="Calibri"/>
          <w:sz w:val="20"/>
          <w:szCs w:val="20"/>
        </w:rPr>
        <w:t> :</w:t>
      </w:r>
    </w:p>
    <w:p w14:paraId="7D197156" w14:textId="77777777" w:rsidR="00CD08A3" w:rsidRDefault="00CD08A3" w:rsidP="00CD08A3">
      <w:pPr>
        <w:numPr>
          <w:ilvl w:val="0"/>
          <w:numId w:val="13"/>
        </w:numPr>
        <w:tabs>
          <w:tab w:val="clear" w:pos="720"/>
          <w:tab w:val="num" w:pos="426"/>
        </w:tabs>
        <w:ind w:left="426" w:hanging="426"/>
        <w:jc w:val="both"/>
        <w:rPr>
          <w:rFonts w:ascii="Calibri" w:hAnsi="Calibri" w:cs="Calibri"/>
          <w:sz w:val="20"/>
          <w:szCs w:val="20"/>
        </w:rPr>
      </w:pPr>
      <w:r>
        <w:rPr>
          <w:rFonts w:ascii="Calibri" w:hAnsi="Calibri" w:cs="Calibri"/>
          <w:sz w:val="20"/>
          <w:szCs w:val="20"/>
        </w:rPr>
        <w:t>ATTRIBUE les marchés de travaux aux entreprises comme énoncé ci-dessus ;</w:t>
      </w:r>
    </w:p>
    <w:p w14:paraId="541DFBE8" w14:textId="77777777" w:rsidR="00CD08A3" w:rsidRDefault="00CD08A3" w:rsidP="00CD08A3">
      <w:pPr>
        <w:numPr>
          <w:ilvl w:val="0"/>
          <w:numId w:val="13"/>
        </w:numPr>
        <w:tabs>
          <w:tab w:val="clear" w:pos="720"/>
          <w:tab w:val="num" w:pos="426"/>
        </w:tabs>
        <w:ind w:left="426" w:hanging="426"/>
        <w:jc w:val="both"/>
        <w:rPr>
          <w:rFonts w:ascii="Calibri" w:hAnsi="Calibri" w:cs="Calibri"/>
          <w:sz w:val="20"/>
          <w:szCs w:val="20"/>
        </w:rPr>
      </w:pPr>
      <w:r>
        <w:rPr>
          <w:rFonts w:ascii="Calibri" w:hAnsi="Calibri" w:cs="Calibri"/>
          <w:sz w:val="20"/>
          <w:szCs w:val="20"/>
        </w:rPr>
        <w:t>AUTORISE le Maire à signer les pièces des marchés et tout document nécessaire à l’exécution des marchés ;</w:t>
      </w:r>
    </w:p>
    <w:p w14:paraId="1D55E34D" w14:textId="77777777" w:rsidR="00CD08A3" w:rsidRPr="00CC19BB" w:rsidRDefault="00CD08A3" w:rsidP="00CD08A3">
      <w:pPr>
        <w:numPr>
          <w:ilvl w:val="0"/>
          <w:numId w:val="13"/>
        </w:numPr>
        <w:tabs>
          <w:tab w:val="clear" w:pos="720"/>
          <w:tab w:val="num" w:pos="426"/>
        </w:tabs>
        <w:ind w:left="426" w:hanging="426"/>
        <w:jc w:val="both"/>
        <w:rPr>
          <w:rFonts w:ascii="Calibri" w:hAnsi="Calibri" w:cs="Calibri"/>
          <w:sz w:val="20"/>
          <w:szCs w:val="20"/>
        </w:rPr>
      </w:pPr>
      <w:r>
        <w:rPr>
          <w:rFonts w:ascii="Calibri" w:hAnsi="Calibri" w:cs="Calibri"/>
          <w:sz w:val="20"/>
          <w:szCs w:val="20"/>
        </w:rPr>
        <w:t>CHARGE le Maire de relancer une consultation pour le lot 5 « Menuiseries » déclaré infructueux.</w:t>
      </w:r>
    </w:p>
    <w:p w14:paraId="4CA7BEF6" w14:textId="77777777" w:rsidR="00CD08A3" w:rsidRDefault="00CD08A3" w:rsidP="00DC2C93">
      <w:pPr>
        <w:pStyle w:val="Corpsdetexte"/>
        <w:spacing w:after="80" w:line="252" w:lineRule="exact"/>
        <w:ind w:left="0"/>
        <w:jc w:val="both"/>
        <w:rPr>
          <w:rFonts w:asciiTheme="minorHAnsi" w:hAnsiTheme="minorHAnsi" w:cstheme="minorHAnsi"/>
          <w:lang w:val="fr-FR"/>
        </w:rPr>
      </w:pPr>
    </w:p>
    <w:p w14:paraId="0930C2BA" w14:textId="77777777" w:rsidR="009424C7" w:rsidRPr="002713A5" w:rsidRDefault="009424C7" w:rsidP="009424C7">
      <w:pPr>
        <w:widowControl w:val="0"/>
        <w:autoSpaceDE w:val="0"/>
        <w:autoSpaceDN w:val="0"/>
        <w:adjustRightInd w:val="0"/>
        <w:rPr>
          <w:rFonts w:asciiTheme="minorHAnsi" w:hAnsiTheme="minorHAnsi" w:cstheme="minorHAnsi"/>
          <w:b/>
          <w:bCs/>
          <w:smallCaps/>
          <w:sz w:val="22"/>
          <w:szCs w:val="22"/>
        </w:rPr>
      </w:pPr>
      <w:r w:rsidRPr="009023DF">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9023DF">
        <w:rPr>
          <w:rFonts w:asciiTheme="minorHAnsi" w:hAnsiTheme="minorHAnsi" w:cstheme="minorHAnsi"/>
          <w:b/>
          <w:bCs/>
          <w:sz w:val="22"/>
          <w:szCs w:val="22"/>
          <w:u w:val="single"/>
        </w:rPr>
        <w:t>-0</w:t>
      </w:r>
      <w:r>
        <w:rPr>
          <w:rFonts w:asciiTheme="minorHAnsi" w:hAnsiTheme="minorHAnsi" w:cstheme="minorHAnsi"/>
          <w:b/>
          <w:bCs/>
          <w:sz w:val="22"/>
          <w:szCs w:val="22"/>
          <w:u w:val="single"/>
        </w:rPr>
        <w:t>5</w:t>
      </w:r>
      <w:r w:rsidRPr="009023DF">
        <w:rPr>
          <w:rFonts w:asciiTheme="minorHAnsi" w:hAnsiTheme="minorHAnsi" w:cstheme="minorHAnsi"/>
          <w:b/>
          <w:bCs/>
          <w:sz w:val="22"/>
          <w:szCs w:val="22"/>
          <w:u w:val="single"/>
        </w:rPr>
        <w:t>-0</w:t>
      </w:r>
      <w:r>
        <w:rPr>
          <w:rFonts w:asciiTheme="minorHAnsi" w:hAnsiTheme="minorHAnsi" w:cstheme="minorHAnsi"/>
          <w:b/>
          <w:bCs/>
          <w:sz w:val="22"/>
          <w:szCs w:val="22"/>
          <w:u w:val="single"/>
        </w:rPr>
        <w:t>5</w:t>
      </w:r>
      <w:r w:rsidRPr="0094474B">
        <w:rPr>
          <w:rFonts w:asciiTheme="minorHAnsi" w:hAnsiTheme="minorHAnsi" w:cstheme="minorHAnsi"/>
          <w:b/>
          <w:bCs/>
          <w:sz w:val="22"/>
          <w:szCs w:val="22"/>
        </w:rPr>
        <w:t xml:space="preserve"> </w:t>
      </w:r>
      <w:r w:rsidRPr="00B43FF5">
        <w:rPr>
          <w:rFonts w:asciiTheme="minorHAnsi" w:hAnsiTheme="minorHAnsi" w:cstheme="minorHAnsi"/>
          <w:b/>
          <w:bCs/>
          <w:sz w:val="22"/>
          <w:szCs w:val="22"/>
        </w:rPr>
        <w:t xml:space="preserve">: </w:t>
      </w:r>
      <w:r>
        <w:rPr>
          <w:rFonts w:asciiTheme="minorHAnsi" w:hAnsiTheme="minorHAnsi" w:cstheme="minorHAnsi"/>
          <w:b/>
          <w:bCs/>
          <w:smallCaps/>
        </w:rPr>
        <w:t>Convention d’</w:t>
      </w:r>
      <w:proofErr w:type="spellStart"/>
      <w:r>
        <w:rPr>
          <w:rFonts w:asciiTheme="minorHAnsi" w:hAnsiTheme="minorHAnsi" w:cstheme="minorHAnsi"/>
          <w:b/>
          <w:bCs/>
          <w:smallCaps/>
        </w:rPr>
        <w:t>adhesion</w:t>
      </w:r>
      <w:proofErr w:type="spellEnd"/>
      <w:r>
        <w:rPr>
          <w:rFonts w:asciiTheme="minorHAnsi" w:hAnsiTheme="minorHAnsi" w:cstheme="minorHAnsi"/>
          <w:b/>
          <w:bCs/>
          <w:smallCaps/>
        </w:rPr>
        <w:t xml:space="preserve"> au Service Commun des ADS – Avenant 2 </w:t>
      </w:r>
    </w:p>
    <w:p w14:paraId="2EAB12AB" w14:textId="77777777" w:rsidR="009424C7" w:rsidRPr="007D039D" w:rsidRDefault="009424C7" w:rsidP="009424C7">
      <w:pPr>
        <w:widowControl w:val="0"/>
        <w:autoSpaceDE w:val="0"/>
        <w:autoSpaceDN w:val="0"/>
        <w:adjustRightInd w:val="0"/>
        <w:jc w:val="both"/>
        <w:rPr>
          <w:rFonts w:asciiTheme="minorHAnsi" w:hAnsiTheme="minorHAnsi" w:cstheme="minorHAnsi"/>
          <w:sz w:val="16"/>
          <w:szCs w:val="16"/>
        </w:rPr>
      </w:pPr>
    </w:p>
    <w:p w14:paraId="73F7ED54" w14:textId="77777777" w:rsidR="009424C7" w:rsidRDefault="009424C7" w:rsidP="009424C7">
      <w:pPr>
        <w:jc w:val="both"/>
        <w:rPr>
          <w:rFonts w:ascii="Calibri" w:hAnsi="Calibri" w:cs="Calibri"/>
          <w:sz w:val="20"/>
          <w:szCs w:val="20"/>
        </w:rPr>
      </w:pPr>
      <w:r w:rsidRPr="00CC19BB">
        <w:rPr>
          <w:rFonts w:ascii="Calibri" w:hAnsi="Calibri" w:cs="Calibri"/>
          <w:sz w:val="20"/>
          <w:szCs w:val="20"/>
        </w:rPr>
        <w:t xml:space="preserve">Le Maire </w:t>
      </w:r>
      <w:r>
        <w:rPr>
          <w:rFonts w:ascii="Calibri" w:hAnsi="Calibri" w:cs="Calibri"/>
          <w:sz w:val="20"/>
          <w:szCs w:val="20"/>
        </w:rPr>
        <w:t>expose</w:t>
      </w:r>
      <w:r w:rsidRPr="00CC19BB">
        <w:rPr>
          <w:rFonts w:ascii="Calibri" w:hAnsi="Calibri" w:cs="Calibri"/>
          <w:sz w:val="20"/>
          <w:szCs w:val="20"/>
        </w:rPr>
        <w:t> :</w:t>
      </w:r>
    </w:p>
    <w:p w14:paraId="0958AD19" w14:textId="77777777" w:rsidR="009424C7" w:rsidRDefault="009424C7" w:rsidP="009424C7">
      <w:pPr>
        <w:jc w:val="both"/>
        <w:rPr>
          <w:rFonts w:ascii="Calibri" w:hAnsi="Calibri" w:cs="Calibri"/>
          <w:sz w:val="20"/>
          <w:szCs w:val="20"/>
        </w:rPr>
      </w:pPr>
      <w:r>
        <w:rPr>
          <w:rFonts w:ascii="Calibri" w:hAnsi="Calibri" w:cs="Calibri"/>
          <w:sz w:val="20"/>
          <w:szCs w:val="20"/>
        </w:rPr>
        <w:t>L’avenant 2 à la convention d’adhésion au service commun d’instruction des ADS a été approuvé en conseil communautaire en date du 20 mars 2025. Cet avenant a pour objet :</w:t>
      </w:r>
    </w:p>
    <w:p w14:paraId="29F55C0B" w14:textId="77777777" w:rsidR="009424C7" w:rsidRPr="00D63370" w:rsidRDefault="009424C7" w:rsidP="009424C7">
      <w:pPr>
        <w:pStyle w:val="Paragraphedeliste"/>
        <w:numPr>
          <w:ilvl w:val="0"/>
          <w:numId w:val="14"/>
        </w:numPr>
        <w:jc w:val="both"/>
        <w:rPr>
          <w:rFonts w:ascii="Calibri" w:hAnsi="Calibri" w:cs="Calibri"/>
          <w:sz w:val="20"/>
          <w:szCs w:val="20"/>
        </w:rPr>
      </w:pPr>
      <w:r w:rsidRPr="00D63370">
        <w:rPr>
          <w:rFonts w:ascii="Calibri" w:hAnsi="Calibri" w:cs="Calibri"/>
          <w:sz w:val="20"/>
          <w:szCs w:val="20"/>
        </w:rPr>
        <w:t>La modification de la cotation des actes d’urbanisme instruits par le service ADS avec introduction de la cotation des dispositifs publicitaires ;</w:t>
      </w:r>
    </w:p>
    <w:p w14:paraId="44D8E22B" w14:textId="77777777" w:rsidR="009424C7" w:rsidRPr="00D63370" w:rsidRDefault="009424C7" w:rsidP="009424C7">
      <w:pPr>
        <w:pStyle w:val="Paragraphedeliste"/>
        <w:numPr>
          <w:ilvl w:val="0"/>
          <w:numId w:val="14"/>
        </w:numPr>
        <w:jc w:val="both"/>
        <w:rPr>
          <w:rFonts w:ascii="Calibri" w:hAnsi="Calibri" w:cs="Calibri"/>
          <w:sz w:val="20"/>
          <w:szCs w:val="20"/>
        </w:rPr>
      </w:pPr>
      <w:r w:rsidRPr="00D63370">
        <w:rPr>
          <w:rFonts w:ascii="Calibri" w:hAnsi="Calibri" w:cs="Calibri"/>
          <w:sz w:val="20"/>
          <w:szCs w:val="20"/>
        </w:rPr>
        <w:t>L’instruction des dispositifs publicitaires, enseignes et préenseignes</w:t>
      </w:r>
    </w:p>
    <w:p w14:paraId="4F697319" w14:textId="77777777" w:rsidR="009424C7" w:rsidRPr="00CC19BB" w:rsidRDefault="009424C7" w:rsidP="009424C7">
      <w:pPr>
        <w:jc w:val="both"/>
        <w:rPr>
          <w:rFonts w:ascii="Calibri" w:hAnsi="Calibri" w:cs="Calibri"/>
          <w:sz w:val="20"/>
          <w:szCs w:val="20"/>
        </w:rPr>
      </w:pPr>
    </w:p>
    <w:p w14:paraId="1B715A01" w14:textId="77777777" w:rsidR="009424C7" w:rsidRDefault="009424C7" w:rsidP="009424C7">
      <w:pPr>
        <w:jc w:val="both"/>
        <w:rPr>
          <w:rFonts w:ascii="Calibri" w:hAnsi="Calibri" w:cs="Calibri"/>
          <w:sz w:val="20"/>
          <w:szCs w:val="20"/>
        </w:rPr>
      </w:pPr>
      <w:r w:rsidRPr="00CC19BB">
        <w:rPr>
          <w:rFonts w:ascii="Calibri" w:hAnsi="Calibri" w:cs="Calibri"/>
          <w:sz w:val="20"/>
          <w:szCs w:val="20"/>
        </w:rPr>
        <w:t xml:space="preserve">Après en avoir délibéré, le conseil municipal, à l’unanimité des </w:t>
      </w:r>
      <w:r>
        <w:rPr>
          <w:rFonts w:ascii="Calibri" w:hAnsi="Calibri" w:cs="Calibri"/>
          <w:sz w:val="20"/>
          <w:szCs w:val="20"/>
        </w:rPr>
        <w:t>votants</w:t>
      </w:r>
      <w:r w:rsidRPr="00CC19BB">
        <w:rPr>
          <w:rFonts w:ascii="Calibri" w:hAnsi="Calibri" w:cs="Calibri"/>
          <w:sz w:val="20"/>
          <w:szCs w:val="20"/>
        </w:rPr>
        <w:t> :</w:t>
      </w:r>
    </w:p>
    <w:p w14:paraId="66969C9F" w14:textId="6D72EA57" w:rsidR="009424C7" w:rsidRDefault="009424C7" w:rsidP="009424C7">
      <w:pPr>
        <w:pStyle w:val="Paragraphedeliste"/>
        <w:numPr>
          <w:ilvl w:val="0"/>
          <w:numId w:val="15"/>
        </w:numPr>
        <w:jc w:val="both"/>
        <w:rPr>
          <w:rFonts w:ascii="Calibri" w:hAnsi="Calibri" w:cs="Calibri"/>
          <w:sz w:val="20"/>
          <w:szCs w:val="20"/>
        </w:rPr>
      </w:pPr>
      <w:r>
        <w:rPr>
          <w:rFonts w:ascii="Calibri" w:hAnsi="Calibri" w:cs="Calibri"/>
          <w:sz w:val="20"/>
          <w:szCs w:val="20"/>
        </w:rPr>
        <w:lastRenderedPageBreak/>
        <w:t>APPROUVE les termes de l’avenant 2 à la convention d’adhésion au service commun d’instruction des ADS, ainsi que les nouvelles modalités de participation financière des communes membres au coût de fonctionnement du service ;</w:t>
      </w:r>
    </w:p>
    <w:p w14:paraId="3B036BCF" w14:textId="77777777" w:rsidR="009424C7" w:rsidRPr="00D63370" w:rsidRDefault="009424C7" w:rsidP="009424C7">
      <w:pPr>
        <w:pStyle w:val="Paragraphedeliste"/>
        <w:numPr>
          <w:ilvl w:val="0"/>
          <w:numId w:val="15"/>
        </w:numPr>
        <w:jc w:val="both"/>
        <w:rPr>
          <w:rFonts w:ascii="Calibri" w:hAnsi="Calibri" w:cs="Calibri"/>
          <w:sz w:val="20"/>
          <w:szCs w:val="20"/>
        </w:rPr>
      </w:pPr>
      <w:r>
        <w:rPr>
          <w:rFonts w:ascii="Calibri" w:hAnsi="Calibri" w:cs="Calibri"/>
          <w:sz w:val="20"/>
          <w:szCs w:val="20"/>
        </w:rPr>
        <w:t>AUTORISE le Maire à signer l’avenant avec la communauté d’agglomération « Vitre Communauté ».</w:t>
      </w:r>
    </w:p>
    <w:p w14:paraId="3B7F1A29" w14:textId="77777777" w:rsidR="003F3597" w:rsidRPr="00CC19BB" w:rsidRDefault="003F3597" w:rsidP="003F3597">
      <w:pPr>
        <w:widowControl w:val="0"/>
        <w:autoSpaceDE w:val="0"/>
        <w:autoSpaceDN w:val="0"/>
        <w:adjustRightInd w:val="0"/>
        <w:rPr>
          <w:rFonts w:asciiTheme="minorHAnsi" w:hAnsiTheme="minorHAnsi" w:cstheme="minorHAnsi"/>
          <w:sz w:val="20"/>
          <w:szCs w:val="20"/>
        </w:rPr>
      </w:pPr>
    </w:p>
    <w:p w14:paraId="2330260F" w14:textId="6AAA84D5" w:rsidR="009424C7" w:rsidRDefault="00BC7BE2" w:rsidP="00DC2C93">
      <w:pPr>
        <w:pStyle w:val="Corpsdetexte"/>
        <w:spacing w:after="80" w:line="252" w:lineRule="exact"/>
        <w:ind w:left="0"/>
        <w:jc w:val="both"/>
        <w:rPr>
          <w:rFonts w:asciiTheme="minorHAnsi" w:hAnsiTheme="minorHAnsi" w:cstheme="minorHAnsi"/>
          <w:b/>
          <w:bCs/>
          <w:smallCaps/>
        </w:rPr>
      </w:pPr>
      <w:r>
        <w:rPr>
          <w:rFonts w:asciiTheme="minorHAnsi" w:hAnsiTheme="minorHAnsi" w:cstheme="minorHAnsi"/>
          <w:b/>
          <w:bCs/>
          <w:smallCaps/>
        </w:rPr>
        <w:t>Presentation du reseau MOVA (</w:t>
      </w:r>
      <w:proofErr w:type="spellStart"/>
      <w:r>
        <w:rPr>
          <w:rFonts w:asciiTheme="minorHAnsi" w:hAnsiTheme="minorHAnsi" w:cstheme="minorHAnsi"/>
          <w:b/>
          <w:bCs/>
          <w:smallCaps/>
        </w:rPr>
        <w:t>MObilités</w:t>
      </w:r>
      <w:proofErr w:type="spellEnd"/>
      <w:r>
        <w:rPr>
          <w:rFonts w:asciiTheme="minorHAnsi" w:hAnsiTheme="minorHAnsi" w:cstheme="minorHAnsi"/>
          <w:b/>
          <w:bCs/>
          <w:smallCaps/>
        </w:rPr>
        <w:t xml:space="preserve"> Vitré </w:t>
      </w:r>
      <w:proofErr w:type="spellStart"/>
      <w:r>
        <w:rPr>
          <w:rFonts w:asciiTheme="minorHAnsi" w:hAnsiTheme="minorHAnsi" w:cstheme="minorHAnsi"/>
          <w:b/>
          <w:bCs/>
          <w:smallCaps/>
        </w:rPr>
        <w:t>Agglomération</w:t>
      </w:r>
      <w:proofErr w:type="spellEnd"/>
      <w:r>
        <w:rPr>
          <w:rFonts w:asciiTheme="minorHAnsi" w:hAnsiTheme="minorHAnsi" w:cstheme="minorHAnsi"/>
          <w:b/>
          <w:bCs/>
          <w:smallCaps/>
        </w:rPr>
        <w:t>)</w:t>
      </w:r>
    </w:p>
    <w:p w14:paraId="2221E8B3" w14:textId="77777777" w:rsidR="002B283B" w:rsidRDefault="002B283B" w:rsidP="0088042F">
      <w:pPr>
        <w:jc w:val="both"/>
        <w:rPr>
          <w:rFonts w:ascii="Calibri" w:hAnsi="Calibri" w:cs="Calibri"/>
          <w:sz w:val="20"/>
          <w:szCs w:val="20"/>
        </w:rPr>
      </w:pPr>
      <w:r>
        <w:rPr>
          <w:rFonts w:ascii="Calibri" w:hAnsi="Calibri" w:cs="Calibri"/>
          <w:sz w:val="20"/>
          <w:szCs w:val="20"/>
        </w:rPr>
        <w:t>Au 1</w:t>
      </w:r>
      <w:r w:rsidRPr="002B283B">
        <w:rPr>
          <w:rFonts w:ascii="Calibri" w:hAnsi="Calibri" w:cs="Calibri"/>
          <w:sz w:val="20"/>
          <w:szCs w:val="20"/>
          <w:vertAlign w:val="superscript"/>
        </w:rPr>
        <w:t>er</w:t>
      </w:r>
      <w:r>
        <w:rPr>
          <w:rFonts w:ascii="Calibri" w:hAnsi="Calibri" w:cs="Calibri"/>
          <w:sz w:val="20"/>
          <w:szCs w:val="20"/>
        </w:rPr>
        <w:t xml:space="preserve"> septembre 2025, le nouveau réseau MOVA entend proposer à tous les habitants de l’agglomération un bouquet complet de mobilités. Cela constitue un véritable choc d’offre avec un réseau de transport sans zone blanche. Chaque commune aura désormais accès à tous les services de mobilités ; transport collectif, transport scolaire, transport à domicile pour les plus fragiles, location de vélos et covoiturage au quotidien.</w:t>
      </w:r>
    </w:p>
    <w:p w14:paraId="2C7A8C12" w14:textId="5C96D979" w:rsidR="0088042F" w:rsidRDefault="0088042F" w:rsidP="0088042F">
      <w:pPr>
        <w:jc w:val="both"/>
        <w:rPr>
          <w:rFonts w:ascii="Calibri" w:hAnsi="Calibri" w:cs="Calibri"/>
          <w:sz w:val="20"/>
          <w:szCs w:val="20"/>
        </w:rPr>
      </w:pPr>
      <w:r w:rsidRPr="0088042F">
        <w:rPr>
          <w:rFonts w:ascii="Calibri" w:hAnsi="Calibri" w:cs="Calibri"/>
          <w:sz w:val="20"/>
          <w:szCs w:val="20"/>
        </w:rPr>
        <w:t xml:space="preserve">A Vergéal, le ligne interurbaine sur réservation n°11A permettra de rejoindre facilement la gare de Vitré grâce à 6 allers-retours par jour en semaine et 3 allers-retours le samedi. Les horaires sont en correspondance avec les TER vers et depuis Rennes. </w:t>
      </w:r>
      <w:r>
        <w:rPr>
          <w:rFonts w:ascii="Calibri" w:hAnsi="Calibri" w:cs="Calibri"/>
          <w:sz w:val="20"/>
          <w:szCs w:val="20"/>
        </w:rPr>
        <w:t>En complément, les communes de Torcé, Cornillé et St Aubin des Landes seront desservies par cette même ligne, ainsi que la zone d’activité de Montigné. Vergéal bénéficiera du service de transport à domicile (sous condition d’accès), du transport scolaire et des services de covoiturage et de location de vélos.</w:t>
      </w:r>
    </w:p>
    <w:p w14:paraId="0602B8F6" w14:textId="13370985" w:rsidR="003F3597" w:rsidRPr="0088042F" w:rsidRDefault="003F3597" w:rsidP="0088042F">
      <w:pPr>
        <w:jc w:val="both"/>
        <w:rPr>
          <w:rFonts w:ascii="Calibri" w:hAnsi="Calibri" w:cs="Calibri"/>
          <w:sz w:val="20"/>
          <w:szCs w:val="20"/>
        </w:rPr>
      </w:pPr>
      <w:r>
        <w:rPr>
          <w:rFonts w:ascii="Calibri" w:hAnsi="Calibri" w:cs="Calibri"/>
          <w:sz w:val="20"/>
          <w:szCs w:val="20"/>
        </w:rPr>
        <w:t>La localisation de chaque arrêt a été étudié techniquement par Vitré Communauté et le délégataire. L’arrêt identifié à Vergéal est à la mairie proche du pont bascule.</w:t>
      </w:r>
    </w:p>
    <w:p w14:paraId="7882593E" w14:textId="77777777" w:rsidR="0088042F" w:rsidRPr="0088042F" w:rsidRDefault="0088042F" w:rsidP="00DC2C93">
      <w:pPr>
        <w:pStyle w:val="Corpsdetexte"/>
        <w:spacing w:after="80" w:line="252" w:lineRule="exact"/>
        <w:ind w:left="0"/>
        <w:jc w:val="both"/>
        <w:rPr>
          <w:rFonts w:ascii="Calibri" w:hAnsi="Calibri" w:cstheme="minorHAnsi"/>
          <w:lang w:val="fr-FR"/>
        </w:rPr>
      </w:pPr>
    </w:p>
    <w:p w14:paraId="6A7CF159" w14:textId="77777777" w:rsidR="009E0272" w:rsidRPr="009E0272" w:rsidRDefault="009E0272" w:rsidP="009E0272">
      <w:pPr>
        <w:jc w:val="both"/>
        <w:rPr>
          <w:rFonts w:ascii="Calibri" w:eastAsia="Calibri" w:hAnsi="Calibri"/>
          <w:b/>
          <w:smallCaps/>
          <w:sz w:val="20"/>
          <w:szCs w:val="20"/>
          <w:lang w:eastAsia="en-US"/>
        </w:rPr>
      </w:pPr>
      <w:r w:rsidRPr="009E0272">
        <w:rPr>
          <w:rFonts w:ascii="Calibri" w:eastAsia="Calibri" w:hAnsi="Calibri"/>
          <w:b/>
          <w:smallCaps/>
          <w:sz w:val="20"/>
          <w:szCs w:val="20"/>
          <w:lang w:eastAsia="en-US"/>
        </w:rPr>
        <w:t>Compte-rendu des décisions prises par le Maire dans le cadre de sa délégation de compétence</w:t>
      </w:r>
    </w:p>
    <w:p w14:paraId="5643D299" w14:textId="77777777" w:rsidR="009E0272" w:rsidRPr="009E0272" w:rsidRDefault="009E0272" w:rsidP="009E0272">
      <w:pPr>
        <w:jc w:val="both"/>
        <w:rPr>
          <w:rFonts w:ascii="Calibri" w:eastAsia="Calibri" w:hAnsi="Calibri"/>
          <w:sz w:val="20"/>
          <w:szCs w:val="20"/>
          <w:lang w:eastAsia="en-US"/>
        </w:rPr>
      </w:pPr>
    </w:p>
    <w:tbl>
      <w:tblPr>
        <w:tblStyle w:val="Grilledutableau1"/>
        <w:tblW w:w="0" w:type="auto"/>
        <w:tblLook w:val="04A0" w:firstRow="1" w:lastRow="0" w:firstColumn="1" w:lastColumn="0" w:noHBand="0" w:noVBand="1"/>
      </w:tblPr>
      <w:tblGrid>
        <w:gridCol w:w="1128"/>
        <w:gridCol w:w="1277"/>
        <w:gridCol w:w="6546"/>
      </w:tblGrid>
      <w:tr w:rsidR="009E0272" w:rsidRPr="009E0272" w14:paraId="11EF2629" w14:textId="77777777" w:rsidTr="00810C54">
        <w:tc>
          <w:tcPr>
            <w:tcW w:w="1128" w:type="dxa"/>
          </w:tcPr>
          <w:p w14:paraId="02F32DAC" w14:textId="77777777" w:rsidR="009E0272" w:rsidRPr="009E0272" w:rsidRDefault="009E0272" w:rsidP="009E0272">
            <w:pPr>
              <w:jc w:val="both"/>
              <w:rPr>
                <w:rFonts w:ascii="Calibri" w:eastAsia="Calibri" w:hAnsi="Calibri"/>
                <w:sz w:val="20"/>
                <w:szCs w:val="20"/>
                <w:lang w:eastAsia="en-US"/>
              </w:rPr>
            </w:pPr>
            <w:r w:rsidRPr="009E0272">
              <w:rPr>
                <w:rFonts w:ascii="Calibri" w:eastAsia="Calibri" w:hAnsi="Calibri"/>
                <w:sz w:val="20"/>
                <w:szCs w:val="20"/>
                <w:lang w:eastAsia="en-US"/>
              </w:rPr>
              <w:t>Date</w:t>
            </w:r>
          </w:p>
        </w:tc>
        <w:tc>
          <w:tcPr>
            <w:tcW w:w="1277" w:type="dxa"/>
          </w:tcPr>
          <w:p w14:paraId="462BDD26" w14:textId="77777777" w:rsidR="009E0272" w:rsidRPr="009E0272" w:rsidRDefault="009E0272" w:rsidP="009E0272">
            <w:pPr>
              <w:jc w:val="both"/>
              <w:rPr>
                <w:rFonts w:ascii="Calibri" w:eastAsia="Calibri" w:hAnsi="Calibri"/>
                <w:sz w:val="20"/>
                <w:szCs w:val="20"/>
                <w:lang w:eastAsia="en-US"/>
              </w:rPr>
            </w:pPr>
            <w:r w:rsidRPr="009E0272">
              <w:rPr>
                <w:rFonts w:ascii="Calibri" w:eastAsia="Calibri" w:hAnsi="Calibri"/>
                <w:sz w:val="20"/>
                <w:szCs w:val="20"/>
                <w:lang w:eastAsia="en-US"/>
              </w:rPr>
              <w:t>Entreprise</w:t>
            </w:r>
          </w:p>
        </w:tc>
        <w:tc>
          <w:tcPr>
            <w:tcW w:w="6546" w:type="dxa"/>
          </w:tcPr>
          <w:p w14:paraId="1BCFE775" w14:textId="77777777" w:rsidR="009E0272" w:rsidRPr="009E0272" w:rsidRDefault="009E0272" w:rsidP="009E0272">
            <w:pPr>
              <w:jc w:val="both"/>
              <w:rPr>
                <w:rFonts w:ascii="Calibri" w:eastAsia="Calibri" w:hAnsi="Calibri"/>
                <w:sz w:val="20"/>
                <w:szCs w:val="20"/>
                <w:lang w:eastAsia="en-US"/>
              </w:rPr>
            </w:pPr>
            <w:r w:rsidRPr="009E0272">
              <w:rPr>
                <w:rFonts w:ascii="Calibri" w:eastAsia="Calibri" w:hAnsi="Calibri"/>
                <w:sz w:val="20"/>
                <w:szCs w:val="20"/>
                <w:lang w:eastAsia="en-US"/>
              </w:rPr>
              <w:t>Objet</w:t>
            </w:r>
          </w:p>
        </w:tc>
      </w:tr>
      <w:tr w:rsidR="009E0272" w:rsidRPr="009E0272" w14:paraId="35987F68" w14:textId="77777777" w:rsidTr="00810C54">
        <w:tc>
          <w:tcPr>
            <w:tcW w:w="1128" w:type="dxa"/>
          </w:tcPr>
          <w:p w14:paraId="1E979E48" w14:textId="45A39099" w:rsidR="009E0272" w:rsidRPr="009E0272" w:rsidRDefault="00A6094E" w:rsidP="009E0272">
            <w:pPr>
              <w:jc w:val="both"/>
              <w:rPr>
                <w:rFonts w:ascii="Calibri" w:eastAsia="Calibri" w:hAnsi="Calibri"/>
                <w:sz w:val="20"/>
                <w:szCs w:val="20"/>
                <w:lang w:eastAsia="en-US"/>
              </w:rPr>
            </w:pPr>
            <w:r>
              <w:rPr>
                <w:rFonts w:ascii="Calibri" w:eastAsia="Calibri" w:hAnsi="Calibri"/>
                <w:sz w:val="20"/>
                <w:szCs w:val="20"/>
                <w:lang w:eastAsia="en-US"/>
              </w:rPr>
              <w:t>06.05.2025</w:t>
            </w:r>
          </w:p>
        </w:tc>
        <w:tc>
          <w:tcPr>
            <w:tcW w:w="1277" w:type="dxa"/>
          </w:tcPr>
          <w:p w14:paraId="399FEA27" w14:textId="1B10E935" w:rsidR="009E0272" w:rsidRPr="009E0272" w:rsidRDefault="00A6094E" w:rsidP="009E0272">
            <w:pPr>
              <w:jc w:val="both"/>
              <w:rPr>
                <w:rFonts w:ascii="Calibri" w:eastAsia="Calibri" w:hAnsi="Calibri"/>
                <w:sz w:val="20"/>
                <w:szCs w:val="20"/>
                <w:lang w:eastAsia="en-US"/>
              </w:rPr>
            </w:pPr>
            <w:r>
              <w:rPr>
                <w:rFonts w:ascii="Calibri" w:eastAsia="Calibri" w:hAnsi="Calibri"/>
                <w:sz w:val="20"/>
                <w:szCs w:val="20"/>
                <w:lang w:eastAsia="en-US"/>
              </w:rPr>
              <w:t xml:space="preserve">La </w:t>
            </w:r>
            <w:proofErr w:type="spellStart"/>
            <w:r>
              <w:rPr>
                <w:rFonts w:ascii="Calibri" w:eastAsia="Calibri" w:hAnsi="Calibri"/>
                <w:sz w:val="20"/>
                <w:szCs w:val="20"/>
                <w:lang w:eastAsia="en-US"/>
              </w:rPr>
              <w:t>Mabilais</w:t>
            </w:r>
            <w:proofErr w:type="spellEnd"/>
          </w:p>
        </w:tc>
        <w:tc>
          <w:tcPr>
            <w:tcW w:w="6546" w:type="dxa"/>
          </w:tcPr>
          <w:p w14:paraId="1621130A" w14:textId="4348A6F5" w:rsidR="00A6094E" w:rsidRDefault="00A6094E" w:rsidP="009E0272">
            <w:pPr>
              <w:jc w:val="both"/>
              <w:rPr>
                <w:rFonts w:ascii="Calibri" w:eastAsia="Calibri" w:hAnsi="Calibri"/>
                <w:sz w:val="20"/>
                <w:szCs w:val="20"/>
                <w:lang w:eastAsia="en-US"/>
              </w:rPr>
            </w:pPr>
            <w:r>
              <w:rPr>
                <w:rFonts w:ascii="Calibri" w:eastAsia="Calibri" w:hAnsi="Calibri"/>
                <w:sz w:val="20"/>
                <w:szCs w:val="20"/>
                <w:lang w:eastAsia="en-US"/>
              </w:rPr>
              <w:t>Achat de 2 tables de pique-nique en pin traité</w:t>
            </w:r>
          </w:p>
          <w:p w14:paraId="1938DD8F" w14:textId="5FC7B3A4" w:rsidR="009E0272" w:rsidRPr="009E0272" w:rsidRDefault="009E0272" w:rsidP="009E0272">
            <w:pPr>
              <w:jc w:val="both"/>
              <w:rPr>
                <w:rFonts w:ascii="Calibri" w:eastAsia="Calibri" w:hAnsi="Calibri"/>
                <w:sz w:val="20"/>
                <w:szCs w:val="20"/>
                <w:lang w:eastAsia="en-US"/>
              </w:rPr>
            </w:pPr>
            <w:r w:rsidRPr="009E0272">
              <w:rPr>
                <w:rFonts w:ascii="Calibri" w:eastAsia="Calibri" w:hAnsi="Calibri"/>
                <w:sz w:val="20"/>
                <w:szCs w:val="20"/>
                <w:lang w:eastAsia="en-US"/>
              </w:rPr>
              <w:t xml:space="preserve">Montant : </w:t>
            </w:r>
            <w:r w:rsidR="00A6094E">
              <w:rPr>
                <w:rFonts w:ascii="Calibri" w:eastAsia="Calibri" w:hAnsi="Calibri"/>
                <w:sz w:val="20"/>
                <w:szCs w:val="20"/>
                <w:lang w:eastAsia="en-US"/>
              </w:rPr>
              <w:t>676,96</w:t>
            </w:r>
            <w:r w:rsidRPr="009E0272">
              <w:rPr>
                <w:rFonts w:ascii="Calibri" w:eastAsia="Calibri" w:hAnsi="Calibri"/>
                <w:sz w:val="20"/>
                <w:szCs w:val="20"/>
                <w:lang w:eastAsia="en-US"/>
              </w:rPr>
              <w:t xml:space="preserve"> € HT, soit </w:t>
            </w:r>
            <w:r w:rsidR="00A6094E">
              <w:rPr>
                <w:rFonts w:ascii="Calibri" w:eastAsia="Calibri" w:hAnsi="Calibri"/>
                <w:sz w:val="20"/>
                <w:szCs w:val="20"/>
                <w:lang w:eastAsia="en-US"/>
              </w:rPr>
              <w:t>812,35</w:t>
            </w:r>
            <w:r w:rsidRPr="009E0272">
              <w:rPr>
                <w:rFonts w:ascii="Calibri" w:eastAsia="Calibri" w:hAnsi="Calibri"/>
                <w:sz w:val="20"/>
                <w:szCs w:val="20"/>
                <w:lang w:eastAsia="en-US"/>
              </w:rPr>
              <w:t xml:space="preserve"> € TTC</w:t>
            </w:r>
          </w:p>
        </w:tc>
      </w:tr>
      <w:tr w:rsidR="00215701" w:rsidRPr="009E0272" w14:paraId="27A6E22A" w14:textId="77777777" w:rsidTr="00810C54">
        <w:tc>
          <w:tcPr>
            <w:tcW w:w="1128" w:type="dxa"/>
          </w:tcPr>
          <w:p w14:paraId="6E986075" w14:textId="378B4BE0" w:rsidR="00215701" w:rsidRDefault="00A6094E" w:rsidP="009E0272">
            <w:pPr>
              <w:jc w:val="both"/>
              <w:rPr>
                <w:rFonts w:ascii="Calibri" w:eastAsia="Calibri" w:hAnsi="Calibri"/>
                <w:sz w:val="20"/>
                <w:szCs w:val="20"/>
                <w:lang w:eastAsia="en-US"/>
              </w:rPr>
            </w:pPr>
            <w:r>
              <w:rPr>
                <w:rFonts w:ascii="Calibri" w:eastAsia="Calibri" w:hAnsi="Calibri"/>
                <w:sz w:val="20"/>
                <w:szCs w:val="20"/>
                <w:lang w:eastAsia="en-US"/>
              </w:rPr>
              <w:t>12.05.2025</w:t>
            </w:r>
          </w:p>
        </w:tc>
        <w:tc>
          <w:tcPr>
            <w:tcW w:w="1277" w:type="dxa"/>
          </w:tcPr>
          <w:p w14:paraId="66B9596B" w14:textId="66FC0C53" w:rsidR="00215701" w:rsidRDefault="00A6094E" w:rsidP="009E0272">
            <w:pPr>
              <w:jc w:val="both"/>
              <w:rPr>
                <w:rFonts w:ascii="Calibri" w:eastAsia="Calibri" w:hAnsi="Calibri"/>
                <w:sz w:val="20"/>
                <w:szCs w:val="20"/>
                <w:lang w:eastAsia="en-US"/>
              </w:rPr>
            </w:pPr>
            <w:r>
              <w:rPr>
                <w:rFonts w:ascii="Calibri" w:eastAsia="Calibri" w:hAnsi="Calibri"/>
                <w:sz w:val="20"/>
                <w:szCs w:val="20"/>
                <w:lang w:eastAsia="en-US"/>
              </w:rPr>
              <w:t>SPIE</w:t>
            </w:r>
          </w:p>
        </w:tc>
        <w:tc>
          <w:tcPr>
            <w:tcW w:w="6546" w:type="dxa"/>
          </w:tcPr>
          <w:p w14:paraId="6359B83D" w14:textId="775F7BD5" w:rsidR="00215701" w:rsidRDefault="00A6094E" w:rsidP="009E0272">
            <w:pPr>
              <w:jc w:val="both"/>
              <w:rPr>
                <w:rFonts w:ascii="Calibri" w:eastAsia="Calibri" w:hAnsi="Calibri"/>
                <w:sz w:val="20"/>
                <w:szCs w:val="20"/>
                <w:lang w:eastAsia="en-US"/>
              </w:rPr>
            </w:pPr>
            <w:r>
              <w:rPr>
                <w:rFonts w:ascii="Calibri" w:eastAsia="Calibri" w:hAnsi="Calibri"/>
                <w:sz w:val="20"/>
                <w:szCs w:val="20"/>
                <w:lang w:eastAsia="en-US"/>
              </w:rPr>
              <w:t>Fourniture et pose d’un disjoncteur modulaire au terrain des sports</w:t>
            </w:r>
          </w:p>
          <w:p w14:paraId="6FA853E1" w14:textId="42A40701" w:rsidR="00215701" w:rsidRPr="009E0272" w:rsidRDefault="00215701" w:rsidP="009E0272">
            <w:pPr>
              <w:jc w:val="both"/>
              <w:rPr>
                <w:rFonts w:ascii="Calibri" w:eastAsia="Calibri" w:hAnsi="Calibri"/>
                <w:sz w:val="20"/>
                <w:szCs w:val="20"/>
                <w:lang w:eastAsia="en-US"/>
              </w:rPr>
            </w:pPr>
            <w:r>
              <w:rPr>
                <w:rFonts w:ascii="Calibri" w:eastAsia="Calibri" w:hAnsi="Calibri"/>
                <w:sz w:val="20"/>
                <w:szCs w:val="20"/>
                <w:lang w:eastAsia="en-US"/>
              </w:rPr>
              <w:t xml:space="preserve">Montant : </w:t>
            </w:r>
            <w:r w:rsidR="00A6094E">
              <w:rPr>
                <w:rFonts w:ascii="Calibri" w:eastAsia="Calibri" w:hAnsi="Calibri"/>
                <w:sz w:val="20"/>
                <w:szCs w:val="20"/>
                <w:lang w:eastAsia="en-US"/>
              </w:rPr>
              <w:t>644,08</w:t>
            </w:r>
            <w:r>
              <w:rPr>
                <w:rFonts w:ascii="Calibri" w:eastAsia="Calibri" w:hAnsi="Calibri"/>
                <w:sz w:val="20"/>
                <w:szCs w:val="20"/>
                <w:lang w:eastAsia="en-US"/>
              </w:rPr>
              <w:t xml:space="preserve"> € HT, soit </w:t>
            </w:r>
            <w:r w:rsidR="00A6094E">
              <w:rPr>
                <w:rFonts w:ascii="Calibri" w:eastAsia="Calibri" w:hAnsi="Calibri"/>
                <w:sz w:val="20"/>
                <w:szCs w:val="20"/>
                <w:lang w:eastAsia="en-US"/>
              </w:rPr>
              <w:t>772,90</w:t>
            </w:r>
            <w:r>
              <w:rPr>
                <w:rFonts w:ascii="Calibri" w:eastAsia="Calibri" w:hAnsi="Calibri"/>
                <w:sz w:val="20"/>
                <w:szCs w:val="20"/>
                <w:lang w:eastAsia="en-US"/>
              </w:rPr>
              <w:t xml:space="preserve"> € TTC</w:t>
            </w:r>
          </w:p>
        </w:tc>
      </w:tr>
      <w:bookmarkEnd w:id="1"/>
    </w:tbl>
    <w:p w14:paraId="42895BDB" w14:textId="77777777" w:rsidR="00B07FAE" w:rsidRDefault="00B07FAE" w:rsidP="00F677A8">
      <w:pPr>
        <w:jc w:val="both"/>
        <w:rPr>
          <w:rFonts w:asciiTheme="minorHAnsi" w:hAnsiTheme="minorHAnsi" w:cstheme="minorHAnsi"/>
          <w:b/>
          <w:smallCaps/>
          <w:sz w:val="20"/>
          <w:szCs w:val="20"/>
          <w:highlight w:val="yellow"/>
        </w:rPr>
      </w:pPr>
    </w:p>
    <w:p w14:paraId="5FCA66FF" w14:textId="77777777" w:rsidR="006F627C" w:rsidRPr="00F677A8" w:rsidRDefault="006F627C" w:rsidP="00F677A8">
      <w:pPr>
        <w:jc w:val="both"/>
        <w:rPr>
          <w:rFonts w:asciiTheme="minorHAnsi" w:hAnsiTheme="minorHAnsi" w:cstheme="minorHAnsi"/>
          <w:b/>
          <w:smallCaps/>
          <w:sz w:val="20"/>
          <w:szCs w:val="20"/>
          <w:highlight w:val="yellow"/>
        </w:rPr>
      </w:pPr>
    </w:p>
    <w:p w14:paraId="60C75680" w14:textId="77777777" w:rsidR="003A5E4D" w:rsidRPr="003A5E4D" w:rsidRDefault="003A5E4D" w:rsidP="003A5E4D">
      <w:pPr>
        <w:jc w:val="both"/>
        <w:rPr>
          <w:rFonts w:ascii="Calibri" w:hAnsi="Calibri" w:cs="Calibri"/>
          <w:b/>
          <w:caps/>
          <w:sz w:val="20"/>
          <w:szCs w:val="20"/>
          <w:u w:val="single"/>
        </w:rPr>
      </w:pPr>
      <w:r w:rsidRPr="003A5E4D">
        <w:rPr>
          <w:rFonts w:ascii="Calibri" w:hAnsi="Calibri" w:cs="Calibri"/>
          <w:b/>
          <w:caps/>
          <w:sz w:val="20"/>
          <w:szCs w:val="20"/>
          <w:u w:val="single"/>
        </w:rPr>
        <w:t>Informations diverses :</w:t>
      </w:r>
    </w:p>
    <w:p w14:paraId="4DB144FE" w14:textId="77777777" w:rsidR="00800559" w:rsidRDefault="00800559" w:rsidP="00800559">
      <w:pPr>
        <w:jc w:val="both"/>
        <w:rPr>
          <w:rFonts w:asciiTheme="minorHAnsi" w:hAnsiTheme="minorHAnsi" w:cstheme="minorHAnsi"/>
          <w:sz w:val="20"/>
          <w:szCs w:val="20"/>
        </w:rPr>
      </w:pPr>
    </w:p>
    <w:p w14:paraId="76E71A2F" w14:textId="2949A537" w:rsidR="004F6C16" w:rsidRDefault="00A6094E" w:rsidP="00A6094E">
      <w:pPr>
        <w:pStyle w:val="Paragraphedeliste"/>
        <w:numPr>
          <w:ilvl w:val="0"/>
          <w:numId w:val="15"/>
        </w:numPr>
        <w:jc w:val="both"/>
        <w:rPr>
          <w:rFonts w:asciiTheme="minorHAnsi" w:hAnsiTheme="minorHAnsi" w:cstheme="minorHAnsi"/>
          <w:sz w:val="20"/>
          <w:szCs w:val="20"/>
        </w:rPr>
      </w:pPr>
      <w:r>
        <w:rPr>
          <w:rFonts w:asciiTheme="minorHAnsi" w:hAnsiTheme="minorHAnsi" w:cstheme="minorHAnsi"/>
          <w:sz w:val="20"/>
          <w:szCs w:val="20"/>
        </w:rPr>
        <w:t>Le Maire informe de l’état des lieux de sortie réalisé le 30 avril 2025 dans le logement communal 2 bis rue du Stade dans lequel de nombreux désordres ont été constatés : nettoyage mal effectué, nombreuses tâches au sol, moisissures sur murs, plafonds, absence de ramonage de la cheminée, de l’attestation de vérification de la chaudière fuel… Il est proposé de solliciter l’entreprise de peinture Jeusset pour refaire le sol.</w:t>
      </w:r>
    </w:p>
    <w:p w14:paraId="7830CE77" w14:textId="4A26D2F4" w:rsidR="00A6094E" w:rsidRDefault="0027447C" w:rsidP="00A6094E">
      <w:pPr>
        <w:pStyle w:val="Paragraphedeliste"/>
        <w:numPr>
          <w:ilvl w:val="0"/>
          <w:numId w:val="15"/>
        </w:numPr>
        <w:jc w:val="both"/>
        <w:rPr>
          <w:rFonts w:asciiTheme="minorHAnsi" w:hAnsiTheme="minorHAnsi" w:cstheme="minorHAnsi"/>
          <w:sz w:val="20"/>
          <w:szCs w:val="20"/>
        </w:rPr>
      </w:pPr>
      <w:r>
        <w:rPr>
          <w:rFonts w:asciiTheme="minorHAnsi" w:hAnsiTheme="minorHAnsi" w:cstheme="minorHAnsi"/>
          <w:sz w:val="20"/>
          <w:szCs w:val="20"/>
        </w:rPr>
        <w:t>Le Maire fait part que suite à l’étude de densification réalisée par le Syndicat d’Urbanisme du Pays de Vitré au 6 bis rue de la mairie avec présentation de différents scénarios d’aménagement de bâtiments semi-collectifs ou collectifs</w:t>
      </w:r>
      <w:r w:rsidR="00DD3A14">
        <w:rPr>
          <w:rFonts w:asciiTheme="minorHAnsi" w:hAnsiTheme="minorHAnsi" w:cstheme="minorHAnsi"/>
          <w:sz w:val="20"/>
          <w:szCs w:val="20"/>
        </w:rPr>
        <w:t>, l</w:t>
      </w:r>
      <w:r>
        <w:rPr>
          <w:rFonts w:asciiTheme="minorHAnsi" w:hAnsiTheme="minorHAnsi" w:cstheme="minorHAnsi"/>
          <w:sz w:val="20"/>
          <w:szCs w:val="20"/>
        </w:rPr>
        <w:t xml:space="preserve">a chargée d’urbanisme a recherché un bailleur social intéressé par le projet. Le bailleur </w:t>
      </w:r>
      <w:proofErr w:type="spellStart"/>
      <w:r>
        <w:rPr>
          <w:rFonts w:asciiTheme="minorHAnsi" w:hAnsiTheme="minorHAnsi" w:cstheme="minorHAnsi"/>
          <w:sz w:val="20"/>
          <w:szCs w:val="20"/>
        </w:rPr>
        <w:t>Néotoa</w:t>
      </w:r>
      <w:proofErr w:type="spellEnd"/>
      <w:r>
        <w:rPr>
          <w:rFonts w:asciiTheme="minorHAnsi" w:hAnsiTheme="minorHAnsi" w:cstheme="minorHAnsi"/>
          <w:sz w:val="20"/>
          <w:szCs w:val="20"/>
        </w:rPr>
        <w:t xml:space="preserve"> semble d’accord d’investir à Vergéal. </w:t>
      </w:r>
    </w:p>
    <w:p w14:paraId="0C744F38" w14:textId="01314F33" w:rsidR="0027447C" w:rsidRPr="00A32757" w:rsidRDefault="0027447C" w:rsidP="00A32757">
      <w:pPr>
        <w:pStyle w:val="Paragraphedeliste"/>
        <w:numPr>
          <w:ilvl w:val="0"/>
          <w:numId w:val="15"/>
        </w:numPr>
        <w:jc w:val="both"/>
        <w:rPr>
          <w:rFonts w:asciiTheme="minorHAnsi" w:hAnsiTheme="minorHAnsi" w:cstheme="minorHAnsi"/>
          <w:sz w:val="20"/>
          <w:szCs w:val="20"/>
        </w:rPr>
      </w:pPr>
      <w:r>
        <w:rPr>
          <w:rFonts w:asciiTheme="minorHAnsi" w:hAnsiTheme="minorHAnsi" w:cstheme="minorHAnsi"/>
          <w:sz w:val="20"/>
          <w:szCs w:val="20"/>
        </w:rPr>
        <w:t xml:space="preserve">L’adjoint en charge de la voirie fait </w:t>
      </w:r>
      <w:r w:rsidR="00DD3A14">
        <w:rPr>
          <w:rFonts w:asciiTheme="minorHAnsi" w:hAnsiTheme="minorHAnsi" w:cstheme="minorHAnsi"/>
          <w:sz w:val="20"/>
          <w:szCs w:val="20"/>
        </w:rPr>
        <w:t xml:space="preserve">part </w:t>
      </w:r>
      <w:r w:rsidR="00A32757">
        <w:rPr>
          <w:rFonts w:asciiTheme="minorHAnsi" w:hAnsiTheme="minorHAnsi" w:cstheme="minorHAnsi"/>
          <w:sz w:val="20"/>
          <w:szCs w:val="20"/>
        </w:rPr>
        <w:t xml:space="preserve">du résultat de l’analyse des offres remises pour le PATA 2025. </w:t>
      </w:r>
      <w:r w:rsidRPr="00A32757">
        <w:rPr>
          <w:rFonts w:asciiTheme="minorHAnsi" w:hAnsiTheme="minorHAnsi" w:cstheme="minorHAnsi"/>
          <w:sz w:val="20"/>
          <w:szCs w:val="20"/>
        </w:rPr>
        <w:t xml:space="preserve">Les entreprises Colas, Eiffage ont retiré le DCE mais aucune offre </w:t>
      </w:r>
      <w:r w:rsidR="00A32757">
        <w:rPr>
          <w:rFonts w:asciiTheme="minorHAnsi" w:hAnsiTheme="minorHAnsi" w:cstheme="minorHAnsi"/>
          <w:sz w:val="20"/>
          <w:szCs w:val="20"/>
        </w:rPr>
        <w:t xml:space="preserve">n’a été </w:t>
      </w:r>
      <w:r w:rsidRPr="00A32757">
        <w:rPr>
          <w:rFonts w:asciiTheme="minorHAnsi" w:hAnsiTheme="minorHAnsi" w:cstheme="minorHAnsi"/>
          <w:sz w:val="20"/>
          <w:szCs w:val="20"/>
        </w:rPr>
        <w:t>déposée. Seul le groupement P</w:t>
      </w:r>
      <w:r w:rsidR="00EC0E1D">
        <w:rPr>
          <w:rFonts w:asciiTheme="minorHAnsi" w:hAnsiTheme="minorHAnsi" w:cstheme="minorHAnsi"/>
          <w:sz w:val="20"/>
          <w:szCs w:val="20"/>
        </w:rPr>
        <w:t>igeon</w:t>
      </w:r>
      <w:r w:rsidRPr="00A32757">
        <w:rPr>
          <w:rFonts w:asciiTheme="minorHAnsi" w:hAnsiTheme="minorHAnsi" w:cstheme="minorHAnsi"/>
          <w:sz w:val="20"/>
          <w:szCs w:val="20"/>
        </w:rPr>
        <w:t xml:space="preserve"> B</w:t>
      </w:r>
      <w:r w:rsidR="00EC0E1D">
        <w:rPr>
          <w:rFonts w:asciiTheme="minorHAnsi" w:hAnsiTheme="minorHAnsi" w:cstheme="minorHAnsi"/>
          <w:sz w:val="20"/>
          <w:szCs w:val="20"/>
        </w:rPr>
        <w:t>eaumont</w:t>
      </w:r>
      <w:r w:rsidRPr="00A32757">
        <w:rPr>
          <w:rFonts w:asciiTheme="minorHAnsi" w:hAnsiTheme="minorHAnsi" w:cstheme="minorHAnsi"/>
          <w:sz w:val="20"/>
          <w:szCs w:val="20"/>
        </w:rPr>
        <w:t xml:space="preserve"> S</w:t>
      </w:r>
      <w:r w:rsidR="00EC0E1D">
        <w:rPr>
          <w:rFonts w:asciiTheme="minorHAnsi" w:hAnsiTheme="minorHAnsi" w:cstheme="minorHAnsi"/>
          <w:sz w:val="20"/>
          <w:szCs w:val="20"/>
        </w:rPr>
        <w:t>éché</w:t>
      </w:r>
      <w:r w:rsidRPr="00A32757">
        <w:rPr>
          <w:rFonts w:asciiTheme="minorHAnsi" w:hAnsiTheme="minorHAnsi" w:cstheme="minorHAnsi"/>
          <w:sz w:val="20"/>
          <w:szCs w:val="20"/>
        </w:rPr>
        <w:t xml:space="preserve"> a déposé une offre. </w:t>
      </w:r>
      <w:r w:rsidR="00A32757">
        <w:rPr>
          <w:rFonts w:asciiTheme="minorHAnsi" w:hAnsiTheme="minorHAnsi" w:cstheme="minorHAnsi"/>
          <w:sz w:val="20"/>
          <w:szCs w:val="20"/>
        </w:rPr>
        <w:t>L</w:t>
      </w:r>
      <w:r w:rsidRPr="00A32757">
        <w:rPr>
          <w:rFonts w:asciiTheme="minorHAnsi" w:hAnsiTheme="minorHAnsi" w:cstheme="minorHAnsi"/>
          <w:sz w:val="20"/>
          <w:szCs w:val="20"/>
        </w:rPr>
        <w:t>’offre a été renégocié</w:t>
      </w:r>
      <w:r w:rsidR="00A32757">
        <w:rPr>
          <w:rFonts w:asciiTheme="minorHAnsi" w:hAnsiTheme="minorHAnsi" w:cstheme="minorHAnsi"/>
          <w:sz w:val="20"/>
          <w:szCs w:val="20"/>
        </w:rPr>
        <w:t>e</w:t>
      </w:r>
      <w:r w:rsidRPr="00A32757">
        <w:rPr>
          <w:rFonts w:asciiTheme="minorHAnsi" w:hAnsiTheme="minorHAnsi" w:cstheme="minorHAnsi"/>
          <w:sz w:val="20"/>
          <w:szCs w:val="20"/>
        </w:rPr>
        <w:t xml:space="preserve">. Le groupement </w:t>
      </w:r>
      <w:r w:rsidR="00A32757">
        <w:rPr>
          <w:rFonts w:asciiTheme="minorHAnsi" w:hAnsiTheme="minorHAnsi" w:cstheme="minorHAnsi"/>
          <w:sz w:val="20"/>
          <w:szCs w:val="20"/>
        </w:rPr>
        <w:t xml:space="preserve">de commandes </w:t>
      </w:r>
      <w:r w:rsidRPr="00A32757">
        <w:rPr>
          <w:rFonts w:asciiTheme="minorHAnsi" w:hAnsiTheme="minorHAnsi" w:cstheme="minorHAnsi"/>
          <w:sz w:val="20"/>
          <w:szCs w:val="20"/>
        </w:rPr>
        <w:t>a validé les travaux PATA 2025 à hauteur de 152 414 € HT.</w:t>
      </w:r>
    </w:p>
    <w:p w14:paraId="25D1054A" w14:textId="62A7A5EF" w:rsidR="0027447C" w:rsidRDefault="00DE48D6" w:rsidP="00A6094E">
      <w:pPr>
        <w:pStyle w:val="Paragraphedeliste"/>
        <w:numPr>
          <w:ilvl w:val="0"/>
          <w:numId w:val="15"/>
        </w:numPr>
        <w:jc w:val="both"/>
        <w:rPr>
          <w:rFonts w:asciiTheme="minorHAnsi" w:hAnsiTheme="minorHAnsi" w:cstheme="minorHAnsi"/>
          <w:sz w:val="20"/>
          <w:szCs w:val="20"/>
        </w:rPr>
      </w:pPr>
      <w:r>
        <w:rPr>
          <w:rFonts w:asciiTheme="minorHAnsi" w:hAnsiTheme="minorHAnsi" w:cstheme="minorHAnsi"/>
          <w:sz w:val="20"/>
          <w:szCs w:val="20"/>
        </w:rPr>
        <w:t xml:space="preserve">La mise en place du compost partagé à l’emplacement </w:t>
      </w:r>
      <w:r w:rsidR="00DD3A14">
        <w:rPr>
          <w:rFonts w:asciiTheme="minorHAnsi" w:hAnsiTheme="minorHAnsi" w:cstheme="minorHAnsi"/>
          <w:sz w:val="20"/>
          <w:szCs w:val="20"/>
        </w:rPr>
        <w:t>« </w:t>
      </w:r>
      <w:r>
        <w:rPr>
          <w:rFonts w:asciiTheme="minorHAnsi" w:hAnsiTheme="minorHAnsi" w:cstheme="minorHAnsi"/>
          <w:sz w:val="20"/>
          <w:szCs w:val="20"/>
        </w:rPr>
        <w:t>derrière l’actuel atelier technique</w:t>
      </w:r>
      <w:r w:rsidR="00DD3A14">
        <w:rPr>
          <w:rFonts w:asciiTheme="minorHAnsi" w:hAnsiTheme="minorHAnsi" w:cstheme="minorHAnsi"/>
          <w:sz w:val="20"/>
          <w:szCs w:val="20"/>
        </w:rPr>
        <w:t> »</w:t>
      </w:r>
      <w:r>
        <w:rPr>
          <w:rFonts w:asciiTheme="minorHAnsi" w:hAnsiTheme="minorHAnsi" w:cstheme="minorHAnsi"/>
          <w:sz w:val="20"/>
          <w:szCs w:val="20"/>
        </w:rPr>
        <w:t xml:space="preserve"> pour les résidents du centre bourg ne disposant pas d’espace extérieur est </w:t>
      </w:r>
      <w:r w:rsidR="00DD3A14">
        <w:rPr>
          <w:rFonts w:asciiTheme="minorHAnsi" w:hAnsiTheme="minorHAnsi" w:cstheme="minorHAnsi"/>
          <w:sz w:val="20"/>
          <w:szCs w:val="20"/>
        </w:rPr>
        <w:t>report</w:t>
      </w:r>
      <w:r>
        <w:rPr>
          <w:rFonts w:asciiTheme="minorHAnsi" w:hAnsiTheme="minorHAnsi" w:cstheme="minorHAnsi"/>
          <w:sz w:val="20"/>
          <w:szCs w:val="20"/>
        </w:rPr>
        <w:t>ée en raison du décalage de début de travaux du nouvel atelier.</w:t>
      </w:r>
    </w:p>
    <w:p w14:paraId="7CDF9694" w14:textId="709FFB95" w:rsidR="0088042F" w:rsidRPr="00FF3E15" w:rsidRDefault="00DE48D6" w:rsidP="004F6C16">
      <w:pPr>
        <w:pStyle w:val="Paragraphedeliste"/>
        <w:numPr>
          <w:ilvl w:val="0"/>
          <w:numId w:val="15"/>
        </w:numPr>
        <w:jc w:val="both"/>
        <w:rPr>
          <w:rFonts w:asciiTheme="minorHAnsi" w:hAnsiTheme="minorHAnsi" w:cstheme="minorHAnsi"/>
          <w:sz w:val="20"/>
          <w:szCs w:val="20"/>
        </w:rPr>
      </w:pPr>
      <w:r>
        <w:rPr>
          <w:rFonts w:asciiTheme="minorHAnsi" w:hAnsiTheme="minorHAnsi" w:cstheme="minorHAnsi"/>
          <w:sz w:val="20"/>
          <w:szCs w:val="20"/>
        </w:rPr>
        <w:t>Afin d’honorer la mémoire de Albert Templon décédé en août 2006, maire de Vergéal de 1965 à 2001, il est proposé de dédier son nom au stade municipal de Vergéal. Une cérémonie officielle est programmée le samedi 13 septembre 2025 à 11 h.</w:t>
      </w:r>
      <w:bookmarkStart w:id="2" w:name="_Hlk198038451"/>
    </w:p>
    <w:p w14:paraId="3403DCAC" w14:textId="77777777" w:rsidR="0088042F" w:rsidRPr="004F6C16" w:rsidRDefault="0088042F" w:rsidP="004F6C16">
      <w:pPr>
        <w:jc w:val="both"/>
        <w:rPr>
          <w:rFonts w:asciiTheme="minorHAnsi" w:hAnsiTheme="minorHAnsi" w:cstheme="minorHAnsi"/>
          <w:sz w:val="20"/>
          <w:szCs w:val="20"/>
        </w:rPr>
      </w:pPr>
    </w:p>
    <w:bookmarkEnd w:id="2"/>
    <w:p w14:paraId="2F68B4EC" w14:textId="08F2163F" w:rsidR="00C927C5" w:rsidRPr="00C927C5" w:rsidRDefault="00C927C5" w:rsidP="007700AC">
      <w:pPr>
        <w:ind w:left="426"/>
        <w:jc w:val="both"/>
        <w:rPr>
          <w:rFonts w:asciiTheme="minorHAnsi" w:hAnsiTheme="minorHAnsi" w:cstheme="minorHAnsi"/>
          <w:sz w:val="20"/>
          <w:szCs w:val="20"/>
        </w:rPr>
      </w:pPr>
      <w:r w:rsidRPr="00C927C5">
        <w:rPr>
          <w:rFonts w:asciiTheme="minorHAnsi" w:hAnsiTheme="minorHAnsi" w:cstheme="minorHAnsi"/>
          <w:sz w:val="20"/>
          <w:szCs w:val="20"/>
        </w:rPr>
        <w:t>Le Maire,</w:t>
      </w:r>
      <w:r w:rsidRPr="00C927C5">
        <w:rPr>
          <w:rFonts w:asciiTheme="minorHAnsi" w:hAnsiTheme="minorHAnsi" w:cstheme="minorHAnsi"/>
          <w:sz w:val="20"/>
          <w:szCs w:val="20"/>
        </w:rPr>
        <w:tab/>
      </w:r>
      <w:r w:rsidRPr="00C927C5">
        <w:rPr>
          <w:rFonts w:asciiTheme="minorHAnsi" w:hAnsiTheme="minorHAnsi" w:cstheme="minorHAnsi"/>
          <w:sz w:val="20"/>
          <w:szCs w:val="20"/>
        </w:rPr>
        <w:tab/>
      </w:r>
      <w:r w:rsidRPr="00C927C5">
        <w:rPr>
          <w:rFonts w:asciiTheme="minorHAnsi" w:hAnsiTheme="minorHAnsi" w:cstheme="minorHAnsi"/>
          <w:sz w:val="20"/>
          <w:szCs w:val="20"/>
        </w:rPr>
        <w:tab/>
      </w:r>
      <w:r w:rsidRPr="00C927C5">
        <w:rPr>
          <w:rFonts w:asciiTheme="minorHAnsi" w:hAnsiTheme="minorHAnsi" w:cstheme="minorHAnsi"/>
          <w:sz w:val="20"/>
          <w:szCs w:val="20"/>
        </w:rPr>
        <w:tab/>
      </w:r>
      <w:r w:rsidRPr="00C927C5">
        <w:rPr>
          <w:rFonts w:asciiTheme="minorHAnsi" w:hAnsiTheme="minorHAnsi" w:cstheme="minorHAnsi"/>
          <w:sz w:val="20"/>
          <w:szCs w:val="20"/>
        </w:rPr>
        <w:tab/>
      </w:r>
      <w:r w:rsidRPr="00C927C5">
        <w:rPr>
          <w:rFonts w:asciiTheme="minorHAnsi" w:hAnsiTheme="minorHAnsi" w:cstheme="minorHAnsi"/>
          <w:sz w:val="20"/>
          <w:szCs w:val="20"/>
        </w:rPr>
        <w:tab/>
      </w:r>
      <w:r w:rsidRPr="00C927C5">
        <w:rPr>
          <w:rFonts w:asciiTheme="minorHAnsi" w:hAnsiTheme="minorHAnsi" w:cstheme="minorHAnsi"/>
          <w:sz w:val="20"/>
          <w:szCs w:val="20"/>
        </w:rPr>
        <w:tab/>
        <w:t>Le secrétaire de séance,</w:t>
      </w:r>
    </w:p>
    <w:sectPr w:rsidR="00C927C5" w:rsidRPr="00C927C5" w:rsidSect="0024641E">
      <w:footerReference w:type="default" r:id="rId7"/>
      <w:pgSz w:w="11906" w:h="16838" w:code="9"/>
      <w:pgMar w:top="1417" w:right="1417" w:bottom="1417" w:left="1417" w:header="709" w:footer="4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EC2F" w14:textId="77777777" w:rsidR="0024641E" w:rsidRDefault="0024641E" w:rsidP="0024641E">
      <w:r>
        <w:separator/>
      </w:r>
    </w:p>
  </w:endnote>
  <w:endnote w:type="continuationSeparator" w:id="0">
    <w:p w14:paraId="2AFCDC86" w14:textId="77777777" w:rsidR="0024641E" w:rsidRDefault="0024641E" w:rsidP="0024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418172566"/>
      <w:docPartObj>
        <w:docPartGallery w:val="Page Numbers (Bottom of Page)"/>
        <w:docPartUnique/>
      </w:docPartObj>
    </w:sdtPr>
    <w:sdtEndPr/>
    <w:sdtContent>
      <w:sdt>
        <w:sdtPr>
          <w:rPr>
            <w:rFonts w:asciiTheme="minorHAnsi" w:hAnsiTheme="minorHAnsi" w:cstheme="minorHAnsi"/>
            <w:sz w:val="18"/>
            <w:szCs w:val="18"/>
          </w:rPr>
          <w:id w:val="-1705238520"/>
          <w:docPartObj>
            <w:docPartGallery w:val="Page Numbers (Top of Page)"/>
            <w:docPartUnique/>
          </w:docPartObj>
        </w:sdtPr>
        <w:sdtEndPr/>
        <w:sdtContent>
          <w:p w14:paraId="1D93EF4B" w14:textId="4AE46EF5" w:rsidR="0024641E" w:rsidRPr="0024641E" w:rsidRDefault="0024641E" w:rsidP="0024641E">
            <w:pPr>
              <w:pStyle w:val="Pieddepage"/>
              <w:rPr>
                <w:rFonts w:asciiTheme="minorHAnsi" w:hAnsiTheme="minorHAnsi" w:cstheme="minorHAnsi"/>
                <w:sz w:val="18"/>
                <w:szCs w:val="18"/>
              </w:rPr>
            </w:pPr>
            <w:r>
              <w:rPr>
                <w:rFonts w:asciiTheme="minorHAnsi" w:hAnsiTheme="minorHAnsi" w:cstheme="minorHAnsi"/>
                <w:sz w:val="18"/>
                <w:szCs w:val="18"/>
              </w:rPr>
              <w:t xml:space="preserve">Commune de Vergéal – Séance du </w:t>
            </w:r>
            <w:r w:rsidR="00A6094E">
              <w:rPr>
                <w:rFonts w:asciiTheme="minorHAnsi" w:hAnsiTheme="minorHAnsi" w:cstheme="minorHAnsi"/>
                <w:sz w:val="18"/>
                <w:szCs w:val="18"/>
              </w:rPr>
              <w:t>12 Mai</w:t>
            </w:r>
            <w:r w:rsidR="00F1728D">
              <w:rPr>
                <w:rFonts w:asciiTheme="minorHAnsi" w:hAnsiTheme="minorHAnsi" w:cstheme="minorHAnsi"/>
                <w:sz w:val="18"/>
                <w:szCs w:val="18"/>
              </w:rPr>
              <w:t xml:space="preserve"> 2025</w:t>
            </w:r>
            <w:r>
              <w:rPr>
                <w:rFonts w:asciiTheme="minorHAnsi" w:hAnsiTheme="minorHAnsi" w:cstheme="minorHAnsi"/>
                <w:sz w:val="18"/>
                <w:szCs w:val="18"/>
              </w:rPr>
              <w:tab/>
            </w:r>
            <w:r>
              <w:rPr>
                <w:rFonts w:asciiTheme="minorHAnsi" w:hAnsiTheme="minorHAnsi" w:cstheme="minorHAnsi"/>
                <w:sz w:val="18"/>
                <w:szCs w:val="18"/>
              </w:rPr>
              <w:tab/>
            </w:r>
            <w:r w:rsidRPr="0024641E">
              <w:rPr>
                <w:rFonts w:asciiTheme="minorHAnsi" w:hAnsiTheme="minorHAnsi" w:cstheme="minorHAnsi"/>
                <w:sz w:val="18"/>
                <w:szCs w:val="18"/>
              </w:rPr>
              <w:t xml:space="preserve">Page </w:t>
            </w:r>
            <w:r w:rsidRPr="0024641E">
              <w:rPr>
                <w:rFonts w:asciiTheme="minorHAnsi" w:hAnsiTheme="minorHAnsi" w:cstheme="minorHAnsi"/>
                <w:b/>
                <w:bCs/>
                <w:sz w:val="18"/>
                <w:szCs w:val="18"/>
              </w:rPr>
              <w:fldChar w:fldCharType="begin"/>
            </w:r>
            <w:r w:rsidRPr="0024641E">
              <w:rPr>
                <w:rFonts w:asciiTheme="minorHAnsi" w:hAnsiTheme="minorHAnsi" w:cstheme="minorHAnsi"/>
                <w:b/>
                <w:bCs/>
                <w:sz w:val="18"/>
                <w:szCs w:val="18"/>
              </w:rPr>
              <w:instrText>PAGE</w:instrText>
            </w:r>
            <w:r w:rsidRPr="0024641E">
              <w:rPr>
                <w:rFonts w:asciiTheme="minorHAnsi" w:hAnsiTheme="minorHAnsi" w:cstheme="minorHAnsi"/>
                <w:b/>
                <w:bCs/>
                <w:sz w:val="18"/>
                <w:szCs w:val="18"/>
              </w:rPr>
              <w:fldChar w:fldCharType="separate"/>
            </w:r>
            <w:r w:rsidRPr="0024641E">
              <w:rPr>
                <w:rFonts w:asciiTheme="minorHAnsi" w:hAnsiTheme="minorHAnsi" w:cstheme="minorHAnsi"/>
                <w:b/>
                <w:bCs/>
                <w:sz w:val="18"/>
                <w:szCs w:val="18"/>
              </w:rPr>
              <w:t>2</w:t>
            </w:r>
            <w:r w:rsidRPr="0024641E">
              <w:rPr>
                <w:rFonts w:asciiTheme="minorHAnsi" w:hAnsiTheme="minorHAnsi" w:cstheme="minorHAnsi"/>
                <w:b/>
                <w:bCs/>
                <w:sz w:val="18"/>
                <w:szCs w:val="18"/>
              </w:rPr>
              <w:fldChar w:fldCharType="end"/>
            </w:r>
            <w:r w:rsidRPr="0024641E">
              <w:rPr>
                <w:rFonts w:asciiTheme="minorHAnsi" w:hAnsiTheme="minorHAnsi" w:cstheme="minorHAnsi"/>
                <w:sz w:val="18"/>
                <w:szCs w:val="18"/>
              </w:rPr>
              <w:t xml:space="preserve"> sur </w:t>
            </w:r>
            <w:r w:rsidRPr="0024641E">
              <w:rPr>
                <w:rFonts w:asciiTheme="minorHAnsi" w:hAnsiTheme="minorHAnsi" w:cstheme="minorHAnsi"/>
                <w:b/>
                <w:bCs/>
                <w:sz w:val="18"/>
                <w:szCs w:val="18"/>
              </w:rPr>
              <w:fldChar w:fldCharType="begin"/>
            </w:r>
            <w:r w:rsidRPr="0024641E">
              <w:rPr>
                <w:rFonts w:asciiTheme="minorHAnsi" w:hAnsiTheme="minorHAnsi" w:cstheme="minorHAnsi"/>
                <w:b/>
                <w:bCs/>
                <w:sz w:val="18"/>
                <w:szCs w:val="18"/>
              </w:rPr>
              <w:instrText>NUMPAGES</w:instrText>
            </w:r>
            <w:r w:rsidRPr="0024641E">
              <w:rPr>
                <w:rFonts w:asciiTheme="minorHAnsi" w:hAnsiTheme="minorHAnsi" w:cstheme="minorHAnsi"/>
                <w:b/>
                <w:bCs/>
                <w:sz w:val="18"/>
                <w:szCs w:val="18"/>
              </w:rPr>
              <w:fldChar w:fldCharType="separate"/>
            </w:r>
            <w:r w:rsidRPr="0024641E">
              <w:rPr>
                <w:rFonts w:asciiTheme="minorHAnsi" w:hAnsiTheme="minorHAnsi" w:cstheme="minorHAnsi"/>
                <w:b/>
                <w:bCs/>
                <w:sz w:val="18"/>
                <w:szCs w:val="18"/>
              </w:rPr>
              <w:t>2</w:t>
            </w:r>
            <w:r w:rsidRPr="0024641E">
              <w:rPr>
                <w:rFonts w:asciiTheme="minorHAnsi" w:hAnsiTheme="minorHAnsi" w:cstheme="minorHAnsi"/>
                <w:b/>
                <w:bCs/>
                <w:sz w:val="18"/>
                <w:szCs w:val="18"/>
              </w:rPr>
              <w:fldChar w:fldCharType="end"/>
            </w:r>
          </w:p>
        </w:sdtContent>
      </w:sdt>
    </w:sdtContent>
  </w:sdt>
  <w:p w14:paraId="79064DFE" w14:textId="12493571" w:rsidR="0024641E" w:rsidRDefault="002464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67BEA" w14:textId="77777777" w:rsidR="0024641E" w:rsidRDefault="0024641E" w:rsidP="0024641E">
      <w:r>
        <w:separator/>
      </w:r>
    </w:p>
  </w:footnote>
  <w:footnote w:type="continuationSeparator" w:id="0">
    <w:p w14:paraId="72F20654" w14:textId="77777777" w:rsidR="0024641E" w:rsidRDefault="0024641E" w:rsidP="00246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F76F86"/>
    <w:multiLevelType w:val="hybridMultilevel"/>
    <w:tmpl w:val="6C52DCD0"/>
    <w:lvl w:ilvl="0" w:tplc="1E1EDC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B6DDC"/>
    <w:multiLevelType w:val="hybridMultilevel"/>
    <w:tmpl w:val="9D0C494C"/>
    <w:lvl w:ilvl="0" w:tplc="F5B2589A">
      <w:start w:val="20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03D64"/>
    <w:multiLevelType w:val="hybridMultilevel"/>
    <w:tmpl w:val="5C74321A"/>
    <w:lvl w:ilvl="0" w:tplc="15BE806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C5AE8"/>
    <w:multiLevelType w:val="hybridMultilevel"/>
    <w:tmpl w:val="A17238D2"/>
    <w:lvl w:ilvl="0" w:tplc="CDB41B30">
      <w:start w:val="3"/>
      <w:numFmt w:val="bullet"/>
      <w:lvlText w:val="-"/>
      <w:lvlJc w:val="left"/>
      <w:pPr>
        <w:ind w:left="948" w:hanging="360"/>
      </w:pPr>
      <w:rPr>
        <w:rFonts w:ascii="Calibri" w:eastAsia="Times New Roman" w:hAnsi="Calibri" w:cs="Times New Roman" w:hint="default"/>
      </w:rPr>
    </w:lvl>
    <w:lvl w:ilvl="1" w:tplc="040C0003" w:tentative="1">
      <w:start w:val="1"/>
      <w:numFmt w:val="bullet"/>
      <w:lvlText w:val="o"/>
      <w:lvlJc w:val="left"/>
      <w:pPr>
        <w:ind w:left="1668" w:hanging="360"/>
      </w:pPr>
      <w:rPr>
        <w:rFonts w:ascii="Courier New" w:hAnsi="Courier New" w:cs="Courier New" w:hint="default"/>
      </w:rPr>
    </w:lvl>
    <w:lvl w:ilvl="2" w:tplc="040C0005" w:tentative="1">
      <w:start w:val="1"/>
      <w:numFmt w:val="bullet"/>
      <w:lvlText w:val=""/>
      <w:lvlJc w:val="left"/>
      <w:pPr>
        <w:ind w:left="2388" w:hanging="360"/>
      </w:pPr>
      <w:rPr>
        <w:rFonts w:ascii="Wingdings" w:hAnsi="Wingdings" w:hint="default"/>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5" w15:restartNumberingAfterBreak="0">
    <w:nsid w:val="13CC204B"/>
    <w:multiLevelType w:val="hybridMultilevel"/>
    <w:tmpl w:val="2804ABCA"/>
    <w:lvl w:ilvl="0" w:tplc="9348D8EA">
      <w:start w:val="20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5B1C8B"/>
    <w:multiLevelType w:val="hybridMultilevel"/>
    <w:tmpl w:val="5B58A592"/>
    <w:lvl w:ilvl="0" w:tplc="1E1EDC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B5360"/>
    <w:multiLevelType w:val="hybridMultilevel"/>
    <w:tmpl w:val="8DB851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A2B9C"/>
    <w:multiLevelType w:val="hybridMultilevel"/>
    <w:tmpl w:val="57AA74CE"/>
    <w:lvl w:ilvl="0" w:tplc="734CAF4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0B7360"/>
    <w:multiLevelType w:val="hybridMultilevel"/>
    <w:tmpl w:val="CF28B25C"/>
    <w:lvl w:ilvl="0" w:tplc="734CAF4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992D8C"/>
    <w:multiLevelType w:val="hybridMultilevel"/>
    <w:tmpl w:val="6032CA80"/>
    <w:lvl w:ilvl="0" w:tplc="4F00115A">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E16F9C"/>
    <w:multiLevelType w:val="hybridMultilevel"/>
    <w:tmpl w:val="85A6A546"/>
    <w:lvl w:ilvl="0" w:tplc="271A88F4">
      <w:start w:val="20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A63E6B"/>
    <w:multiLevelType w:val="hybridMultilevel"/>
    <w:tmpl w:val="86D4FF00"/>
    <w:lvl w:ilvl="0" w:tplc="C106AA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B670BB"/>
    <w:multiLevelType w:val="hybridMultilevel"/>
    <w:tmpl w:val="6E40F912"/>
    <w:lvl w:ilvl="0" w:tplc="F17472D4">
      <w:start w:val="201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B90CDE"/>
    <w:multiLevelType w:val="hybridMultilevel"/>
    <w:tmpl w:val="8556AA8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72724157"/>
    <w:multiLevelType w:val="hybridMultilevel"/>
    <w:tmpl w:val="CD524B7A"/>
    <w:lvl w:ilvl="0" w:tplc="CC5A5406">
      <w:start w:val="20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9673132">
    <w:abstractNumId w:val="4"/>
  </w:num>
  <w:num w:numId="2" w16cid:durableId="883719050">
    <w:abstractNumId w:val="6"/>
  </w:num>
  <w:num w:numId="3" w16cid:durableId="300229524">
    <w:abstractNumId w:val="10"/>
  </w:num>
  <w:num w:numId="4" w16cid:durableId="608388193">
    <w:abstractNumId w:val="1"/>
  </w:num>
  <w:num w:numId="5" w16cid:durableId="1444685252">
    <w:abstractNumId w:val="2"/>
  </w:num>
  <w:num w:numId="6" w16cid:durableId="1647396743">
    <w:abstractNumId w:val="14"/>
  </w:num>
  <w:num w:numId="7" w16cid:durableId="681276888">
    <w:abstractNumId w:val="13"/>
  </w:num>
  <w:num w:numId="8" w16cid:durableId="378093736">
    <w:abstractNumId w:val="0"/>
  </w:num>
  <w:num w:numId="9" w16cid:durableId="826828013">
    <w:abstractNumId w:val="9"/>
  </w:num>
  <w:num w:numId="10" w16cid:durableId="1537699611">
    <w:abstractNumId w:val="8"/>
  </w:num>
  <w:num w:numId="11" w16cid:durableId="1146706353">
    <w:abstractNumId w:val="12"/>
  </w:num>
  <w:num w:numId="12" w16cid:durableId="9568345">
    <w:abstractNumId w:val="11"/>
  </w:num>
  <w:num w:numId="13" w16cid:durableId="1526943818">
    <w:abstractNumId w:val="3"/>
  </w:num>
  <w:num w:numId="14" w16cid:durableId="1835992931">
    <w:abstractNumId w:val="7"/>
  </w:num>
  <w:num w:numId="15" w16cid:durableId="940531066">
    <w:abstractNumId w:val="15"/>
  </w:num>
  <w:num w:numId="16" w16cid:durableId="10255946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E0"/>
    <w:rsid w:val="00003A4E"/>
    <w:rsid w:val="00025FD7"/>
    <w:rsid w:val="000367F8"/>
    <w:rsid w:val="000430C8"/>
    <w:rsid w:val="00045C58"/>
    <w:rsid w:val="00047CDE"/>
    <w:rsid w:val="00063E2E"/>
    <w:rsid w:val="00087132"/>
    <w:rsid w:val="00094A27"/>
    <w:rsid w:val="000978FC"/>
    <w:rsid w:val="000A7570"/>
    <w:rsid w:val="000D497B"/>
    <w:rsid w:val="000D7763"/>
    <w:rsid w:val="000D7B15"/>
    <w:rsid w:val="001025CB"/>
    <w:rsid w:val="00113786"/>
    <w:rsid w:val="001172BE"/>
    <w:rsid w:val="00140E98"/>
    <w:rsid w:val="00143C9E"/>
    <w:rsid w:val="0016168A"/>
    <w:rsid w:val="00162D04"/>
    <w:rsid w:val="00182EB9"/>
    <w:rsid w:val="0019106F"/>
    <w:rsid w:val="001B67E4"/>
    <w:rsid w:val="001C08EC"/>
    <w:rsid w:val="001F503A"/>
    <w:rsid w:val="00215701"/>
    <w:rsid w:val="00215C49"/>
    <w:rsid w:val="002167E6"/>
    <w:rsid w:val="0024641E"/>
    <w:rsid w:val="002515DD"/>
    <w:rsid w:val="002668AF"/>
    <w:rsid w:val="00273F7D"/>
    <w:rsid w:val="0027447C"/>
    <w:rsid w:val="00297987"/>
    <w:rsid w:val="002A5FB3"/>
    <w:rsid w:val="002B283B"/>
    <w:rsid w:val="002C5FDB"/>
    <w:rsid w:val="002D5496"/>
    <w:rsid w:val="002E3CA0"/>
    <w:rsid w:val="002E6428"/>
    <w:rsid w:val="002E6A90"/>
    <w:rsid w:val="002E7C04"/>
    <w:rsid w:val="003009D2"/>
    <w:rsid w:val="00305A3F"/>
    <w:rsid w:val="00310792"/>
    <w:rsid w:val="003156CE"/>
    <w:rsid w:val="00323EAA"/>
    <w:rsid w:val="00326987"/>
    <w:rsid w:val="00334299"/>
    <w:rsid w:val="00342A8D"/>
    <w:rsid w:val="003542C8"/>
    <w:rsid w:val="00374A3A"/>
    <w:rsid w:val="00394547"/>
    <w:rsid w:val="00395D03"/>
    <w:rsid w:val="003A5E4D"/>
    <w:rsid w:val="003A5FD8"/>
    <w:rsid w:val="003D6D29"/>
    <w:rsid w:val="003E16F5"/>
    <w:rsid w:val="003F1A4B"/>
    <w:rsid w:val="003F2451"/>
    <w:rsid w:val="003F3597"/>
    <w:rsid w:val="00404416"/>
    <w:rsid w:val="004100F7"/>
    <w:rsid w:val="00417C23"/>
    <w:rsid w:val="0043074D"/>
    <w:rsid w:val="004413B3"/>
    <w:rsid w:val="0044171D"/>
    <w:rsid w:val="004504E7"/>
    <w:rsid w:val="0045728E"/>
    <w:rsid w:val="00457915"/>
    <w:rsid w:val="00480FA1"/>
    <w:rsid w:val="00497838"/>
    <w:rsid w:val="004D5375"/>
    <w:rsid w:val="004E6FBD"/>
    <w:rsid w:val="004F6B15"/>
    <w:rsid w:val="004F6C16"/>
    <w:rsid w:val="005242CB"/>
    <w:rsid w:val="00530180"/>
    <w:rsid w:val="0054705D"/>
    <w:rsid w:val="00551316"/>
    <w:rsid w:val="005808E0"/>
    <w:rsid w:val="00591A6B"/>
    <w:rsid w:val="00595AFA"/>
    <w:rsid w:val="005B04B0"/>
    <w:rsid w:val="005D5E1E"/>
    <w:rsid w:val="00603835"/>
    <w:rsid w:val="006144F4"/>
    <w:rsid w:val="00615FCB"/>
    <w:rsid w:val="00633C68"/>
    <w:rsid w:val="00666784"/>
    <w:rsid w:val="006854A2"/>
    <w:rsid w:val="006B3B49"/>
    <w:rsid w:val="006B57FF"/>
    <w:rsid w:val="006C4B98"/>
    <w:rsid w:val="006D44E0"/>
    <w:rsid w:val="006F627C"/>
    <w:rsid w:val="007700AC"/>
    <w:rsid w:val="00787537"/>
    <w:rsid w:val="00793865"/>
    <w:rsid w:val="007A5206"/>
    <w:rsid w:val="007A6BD0"/>
    <w:rsid w:val="007E050A"/>
    <w:rsid w:val="007F4B66"/>
    <w:rsid w:val="00800559"/>
    <w:rsid w:val="00803D13"/>
    <w:rsid w:val="00810C54"/>
    <w:rsid w:val="00846A4A"/>
    <w:rsid w:val="0088042F"/>
    <w:rsid w:val="00885C18"/>
    <w:rsid w:val="008B77C4"/>
    <w:rsid w:val="008E09B6"/>
    <w:rsid w:val="0091085C"/>
    <w:rsid w:val="00917AD1"/>
    <w:rsid w:val="009424C7"/>
    <w:rsid w:val="009513E2"/>
    <w:rsid w:val="00980685"/>
    <w:rsid w:val="0098226A"/>
    <w:rsid w:val="009A30A9"/>
    <w:rsid w:val="009B3D40"/>
    <w:rsid w:val="009E0272"/>
    <w:rsid w:val="009E74FB"/>
    <w:rsid w:val="009F0785"/>
    <w:rsid w:val="009F144A"/>
    <w:rsid w:val="009F1497"/>
    <w:rsid w:val="00A0160F"/>
    <w:rsid w:val="00A07012"/>
    <w:rsid w:val="00A07ED4"/>
    <w:rsid w:val="00A12079"/>
    <w:rsid w:val="00A137C7"/>
    <w:rsid w:val="00A140D7"/>
    <w:rsid w:val="00A2687C"/>
    <w:rsid w:val="00A32757"/>
    <w:rsid w:val="00A33E15"/>
    <w:rsid w:val="00A478B6"/>
    <w:rsid w:val="00A6094E"/>
    <w:rsid w:val="00A74C3E"/>
    <w:rsid w:val="00A828CF"/>
    <w:rsid w:val="00A8577B"/>
    <w:rsid w:val="00A92642"/>
    <w:rsid w:val="00AB1294"/>
    <w:rsid w:val="00AD0674"/>
    <w:rsid w:val="00AD5771"/>
    <w:rsid w:val="00AD70F1"/>
    <w:rsid w:val="00AE5647"/>
    <w:rsid w:val="00B028D1"/>
    <w:rsid w:val="00B07FAE"/>
    <w:rsid w:val="00B20209"/>
    <w:rsid w:val="00B406C0"/>
    <w:rsid w:val="00B66305"/>
    <w:rsid w:val="00B8043B"/>
    <w:rsid w:val="00B9035D"/>
    <w:rsid w:val="00B950CD"/>
    <w:rsid w:val="00BA108B"/>
    <w:rsid w:val="00BC3B4A"/>
    <w:rsid w:val="00BC7BE2"/>
    <w:rsid w:val="00BD2F4E"/>
    <w:rsid w:val="00BF1486"/>
    <w:rsid w:val="00BF1D9C"/>
    <w:rsid w:val="00BF2082"/>
    <w:rsid w:val="00C03031"/>
    <w:rsid w:val="00C03A3D"/>
    <w:rsid w:val="00C04205"/>
    <w:rsid w:val="00C05794"/>
    <w:rsid w:val="00C17674"/>
    <w:rsid w:val="00C20B9A"/>
    <w:rsid w:val="00C25BDE"/>
    <w:rsid w:val="00C33D82"/>
    <w:rsid w:val="00C7661D"/>
    <w:rsid w:val="00C766FA"/>
    <w:rsid w:val="00C80D9B"/>
    <w:rsid w:val="00C827B9"/>
    <w:rsid w:val="00C927C5"/>
    <w:rsid w:val="00CA204A"/>
    <w:rsid w:val="00CA5DF5"/>
    <w:rsid w:val="00CA690D"/>
    <w:rsid w:val="00CB3084"/>
    <w:rsid w:val="00CD08A3"/>
    <w:rsid w:val="00CD7CBB"/>
    <w:rsid w:val="00D169A0"/>
    <w:rsid w:val="00D2274C"/>
    <w:rsid w:val="00D518FC"/>
    <w:rsid w:val="00D63E11"/>
    <w:rsid w:val="00D669C8"/>
    <w:rsid w:val="00D67480"/>
    <w:rsid w:val="00D727F1"/>
    <w:rsid w:val="00D9315E"/>
    <w:rsid w:val="00DB1525"/>
    <w:rsid w:val="00DC2C93"/>
    <w:rsid w:val="00DD3A14"/>
    <w:rsid w:val="00DD4643"/>
    <w:rsid w:val="00DE48D6"/>
    <w:rsid w:val="00E019DE"/>
    <w:rsid w:val="00E376FA"/>
    <w:rsid w:val="00E41E90"/>
    <w:rsid w:val="00E84E92"/>
    <w:rsid w:val="00E93B38"/>
    <w:rsid w:val="00EA1D03"/>
    <w:rsid w:val="00EC0E1D"/>
    <w:rsid w:val="00EC47F4"/>
    <w:rsid w:val="00EF2353"/>
    <w:rsid w:val="00F1728D"/>
    <w:rsid w:val="00F35871"/>
    <w:rsid w:val="00F52E59"/>
    <w:rsid w:val="00F57BD8"/>
    <w:rsid w:val="00F62C62"/>
    <w:rsid w:val="00F66136"/>
    <w:rsid w:val="00F677A8"/>
    <w:rsid w:val="00F95172"/>
    <w:rsid w:val="00FB42C5"/>
    <w:rsid w:val="00FD350E"/>
    <w:rsid w:val="00FF3E15"/>
    <w:rsid w:val="00FF5210"/>
    <w:rsid w:val="00FF5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7345"/>
    <o:shapelayout v:ext="edit">
      <o:idmap v:ext="edit" data="1"/>
    </o:shapelayout>
  </w:shapeDefaults>
  <w:decimalSymbol w:val=","/>
  <w:listSeparator w:val=";"/>
  <w14:docId w14:val="41FEFCBB"/>
  <w15:chartTrackingRefBased/>
  <w15:docId w15:val="{1CC85DEE-B471-436F-842D-2753D1F5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E0"/>
    <w:pPr>
      <w:spacing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050A"/>
    <w:pPr>
      <w:ind w:left="720"/>
      <w:contextualSpacing/>
    </w:pPr>
  </w:style>
  <w:style w:type="table" w:styleId="Grilledutableau">
    <w:name w:val="Table Grid"/>
    <w:basedOn w:val="TableauNormal"/>
    <w:uiPriority w:val="59"/>
    <w:rsid w:val="007E05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4641E"/>
    <w:pPr>
      <w:tabs>
        <w:tab w:val="center" w:pos="4536"/>
        <w:tab w:val="right" w:pos="9072"/>
      </w:tabs>
    </w:pPr>
  </w:style>
  <w:style w:type="character" w:customStyle="1" w:styleId="En-tteCar">
    <w:name w:val="En-tête Car"/>
    <w:basedOn w:val="Policepardfaut"/>
    <w:link w:val="En-tte"/>
    <w:uiPriority w:val="99"/>
    <w:rsid w:val="0024641E"/>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24641E"/>
    <w:pPr>
      <w:tabs>
        <w:tab w:val="center" w:pos="4536"/>
        <w:tab w:val="right" w:pos="9072"/>
      </w:tabs>
    </w:pPr>
  </w:style>
  <w:style w:type="character" w:customStyle="1" w:styleId="PieddepageCar">
    <w:name w:val="Pied de page Car"/>
    <w:basedOn w:val="Policepardfaut"/>
    <w:link w:val="Pieddepage"/>
    <w:uiPriority w:val="99"/>
    <w:rsid w:val="0024641E"/>
    <w:rPr>
      <w:rFonts w:ascii="Times New Roman" w:eastAsia="Times New Roman" w:hAnsi="Times New Roman" w:cs="Times New Roman"/>
      <w:kern w:val="0"/>
      <w:sz w:val="24"/>
      <w:szCs w:val="24"/>
      <w:lang w:eastAsia="fr-FR"/>
      <w14:ligatures w14:val="none"/>
    </w:rPr>
  </w:style>
  <w:style w:type="table" w:customStyle="1" w:styleId="Grilledutableau1">
    <w:name w:val="Grille du tableau1"/>
    <w:basedOn w:val="TableauNormal"/>
    <w:next w:val="Grilledutableau"/>
    <w:uiPriority w:val="59"/>
    <w:rsid w:val="003A5E4D"/>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310792"/>
    <w:pPr>
      <w:spacing w:before="100" w:beforeAutospacing="1" w:after="142" w:line="288" w:lineRule="auto"/>
    </w:pPr>
    <w:rPr>
      <w:rFonts w:ascii="Arial" w:hAnsi="Arial" w:cs="Arial"/>
      <w:sz w:val="20"/>
      <w:szCs w:val="20"/>
    </w:rPr>
  </w:style>
  <w:style w:type="table" w:customStyle="1" w:styleId="Grilledutableau2">
    <w:name w:val="Grille du tableau2"/>
    <w:basedOn w:val="TableauNormal"/>
    <w:next w:val="Grilledutableau"/>
    <w:rsid w:val="00530180"/>
    <w:pPr>
      <w:spacing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394547"/>
    <w:pPr>
      <w:widowControl w:val="0"/>
      <w:ind w:left="100"/>
    </w:pPr>
    <w:rPr>
      <w:rFonts w:ascii="Arial" w:eastAsia="Arial" w:hAnsi="Arial" w:cstheme="minorBidi"/>
      <w:sz w:val="22"/>
      <w:szCs w:val="22"/>
      <w:lang w:val="en-US" w:eastAsia="en-US"/>
    </w:rPr>
  </w:style>
  <w:style w:type="character" w:customStyle="1" w:styleId="CorpsdetexteCar">
    <w:name w:val="Corps de texte Car"/>
    <w:basedOn w:val="Policepardfaut"/>
    <w:link w:val="Corpsdetexte"/>
    <w:uiPriority w:val="1"/>
    <w:rsid w:val="00394547"/>
    <w:rPr>
      <w:rFonts w:ascii="Arial" w:eastAsia="Arial" w:hAnsi="Arial"/>
      <w:kern w:val="0"/>
      <w:lang w:val="en-US"/>
      <w14:ligatures w14:val="none"/>
    </w:rPr>
  </w:style>
  <w:style w:type="table" w:customStyle="1" w:styleId="Grilledutableau3">
    <w:name w:val="Grille du tableau3"/>
    <w:basedOn w:val="TableauNormal"/>
    <w:next w:val="Grilledutableau"/>
    <w:rsid w:val="00D9315E"/>
    <w:pPr>
      <w:spacing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contenu">
    <w:name w:val="article : contenu"/>
    <w:basedOn w:val="Normal"/>
    <w:rsid w:val="00E019DE"/>
    <w:pPr>
      <w:autoSpaceDE w:val="0"/>
      <w:autoSpaceDN w:val="0"/>
      <w:spacing w:after="140"/>
      <w:ind w:firstLine="567"/>
      <w:jc w:val="both"/>
    </w:pPr>
    <w:rPr>
      <w:rFonts w:ascii="Arial" w:hAnsi="Arial" w:cs="Arial"/>
      <w:sz w:val="20"/>
      <w:szCs w:val="20"/>
    </w:rPr>
  </w:style>
  <w:style w:type="paragraph" w:styleId="NormalWeb">
    <w:name w:val="Normal (Web)"/>
    <w:basedOn w:val="Normal"/>
    <w:uiPriority w:val="99"/>
    <w:unhideWhenUsed/>
    <w:rsid w:val="00AD0674"/>
    <w:pPr>
      <w:spacing w:before="100" w:beforeAutospacing="1" w:after="100" w:afterAutospacing="1"/>
    </w:pPr>
    <w:rPr>
      <w:rFonts w:eastAsiaTheme="minorEastAsia"/>
    </w:rPr>
  </w:style>
  <w:style w:type="character" w:styleId="Accentuation">
    <w:name w:val="Emphasis"/>
    <w:basedOn w:val="Policepardfaut"/>
    <w:uiPriority w:val="20"/>
    <w:qFormat/>
    <w:rsid w:val="00AD0674"/>
    <w:rPr>
      <w:i/>
      <w:iCs/>
    </w:rPr>
  </w:style>
  <w:style w:type="paragraph" w:customStyle="1" w:styleId="bodytext">
    <w:name w:val="bodytext"/>
    <w:basedOn w:val="Normal"/>
    <w:rsid w:val="00F57BD8"/>
    <w:pPr>
      <w:spacing w:before="100" w:beforeAutospacing="1" w:after="100" w:afterAutospacing="1"/>
    </w:pPr>
  </w:style>
  <w:style w:type="paragraph" w:customStyle="1" w:styleId="VuConsidrant">
    <w:name w:val="Vu.Considérant"/>
    <w:basedOn w:val="Normal"/>
    <w:rsid w:val="001172BE"/>
    <w:pPr>
      <w:widowControl w:val="0"/>
      <w:suppressAutoHyphens/>
      <w:spacing w:after="140"/>
      <w:jc w:val="both"/>
    </w:pPr>
    <w:rPr>
      <w:rFonts w:ascii="Arial" w:eastAsia="Lucida Sans Unicode" w:hAnsi="Arial" w:cs="Arial"/>
      <w:color w:val="000000"/>
      <w:lang w:eastAsia="en-US" w:bidi="en-US"/>
    </w:rPr>
  </w:style>
  <w:style w:type="paragraph" w:customStyle="1" w:styleId="LeMairerappellepropose">
    <w:name w:val="Le Maire rappelle/propose"/>
    <w:basedOn w:val="Normal"/>
    <w:rsid w:val="001172BE"/>
    <w:pPr>
      <w:widowControl w:val="0"/>
      <w:suppressAutoHyphens/>
      <w:spacing w:before="240" w:after="240"/>
      <w:jc w:val="both"/>
    </w:pPr>
    <w:rPr>
      <w:rFonts w:ascii="Arial" w:eastAsia="Lucida Sans Unicode" w:hAnsi="Arial" w:cs="Arial"/>
      <w:b/>
      <w:bCs/>
      <w:color w:val="000000"/>
      <w:lang w:eastAsia="en-US" w:bidi="en-US"/>
    </w:rPr>
  </w:style>
  <w:style w:type="table" w:customStyle="1" w:styleId="Grilledutableau4">
    <w:name w:val="Grille du tableau4"/>
    <w:basedOn w:val="TableauNormal"/>
    <w:next w:val="Grilledutableau"/>
    <w:rsid w:val="0016168A"/>
    <w:pPr>
      <w:spacing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143C9E"/>
    <w:pPr>
      <w:spacing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rsid w:val="00CD08A3"/>
    <w:pPr>
      <w:spacing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30815">
      <w:bodyDiv w:val="1"/>
      <w:marLeft w:val="0"/>
      <w:marRight w:val="0"/>
      <w:marTop w:val="0"/>
      <w:marBottom w:val="0"/>
      <w:divBdr>
        <w:top w:val="none" w:sz="0" w:space="0" w:color="auto"/>
        <w:left w:val="none" w:sz="0" w:space="0" w:color="auto"/>
        <w:bottom w:val="none" w:sz="0" w:space="0" w:color="auto"/>
        <w:right w:val="none" w:sz="0" w:space="0" w:color="auto"/>
      </w:divBdr>
    </w:div>
    <w:div w:id="304285688">
      <w:bodyDiv w:val="1"/>
      <w:marLeft w:val="0"/>
      <w:marRight w:val="0"/>
      <w:marTop w:val="0"/>
      <w:marBottom w:val="0"/>
      <w:divBdr>
        <w:top w:val="none" w:sz="0" w:space="0" w:color="auto"/>
        <w:left w:val="none" w:sz="0" w:space="0" w:color="auto"/>
        <w:bottom w:val="none" w:sz="0" w:space="0" w:color="auto"/>
        <w:right w:val="none" w:sz="0" w:space="0" w:color="auto"/>
      </w:divBdr>
    </w:div>
    <w:div w:id="486484602">
      <w:bodyDiv w:val="1"/>
      <w:marLeft w:val="0"/>
      <w:marRight w:val="0"/>
      <w:marTop w:val="0"/>
      <w:marBottom w:val="0"/>
      <w:divBdr>
        <w:top w:val="none" w:sz="0" w:space="0" w:color="auto"/>
        <w:left w:val="none" w:sz="0" w:space="0" w:color="auto"/>
        <w:bottom w:val="none" w:sz="0" w:space="0" w:color="auto"/>
        <w:right w:val="none" w:sz="0" w:space="0" w:color="auto"/>
      </w:divBdr>
    </w:div>
    <w:div w:id="625162420">
      <w:bodyDiv w:val="1"/>
      <w:marLeft w:val="0"/>
      <w:marRight w:val="0"/>
      <w:marTop w:val="0"/>
      <w:marBottom w:val="0"/>
      <w:divBdr>
        <w:top w:val="none" w:sz="0" w:space="0" w:color="auto"/>
        <w:left w:val="none" w:sz="0" w:space="0" w:color="auto"/>
        <w:bottom w:val="none" w:sz="0" w:space="0" w:color="auto"/>
        <w:right w:val="none" w:sz="0" w:space="0" w:color="auto"/>
      </w:divBdr>
    </w:div>
    <w:div w:id="12853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1521</Words>
  <Characters>8366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Reucheron</dc:creator>
  <cp:keywords/>
  <dc:description/>
  <cp:lastModifiedBy>Christine Reucheron</cp:lastModifiedBy>
  <cp:revision>18</cp:revision>
  <cp:lastPrinted>2025-06-24T15:23:00Z</cp:lastPrinted>
  <dcterms:created xsi:type="dcterms:W3CDTF">2025-05-13T07:49:00Z</dcterms:created>
  <dcterms:modified xsi:type="dcterms:W3CDTF">2025-06-24T15:23:00Z</dcterms:modified>
</cp:coreProperties>
</file>